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22"/>
        <w:gridCol w:w="3119"/>
        <w:gridCol w:w="1530"/>
        <w:gridCol w:w="3150"/>
      </w:tblGrid>
      <w:tr w:rsidR="00A7161E" w:rsidRPr="006C6D47" w:rsidTr="00C46185">
        <w:tc>
          <w:tcPr>
            <w:tcW w:w="1722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Facilitator:</w:t>
            </w:r>
          </w:p>
        </w:tc>
        <w:tc>
          <w:tcPr>
            <w:tcW w:w="3119" w:type="dxa"/>
          </w:tcPr>
          <w:p w:rsidR="00A7161E" w:rsidRPr="00A7161E" w:rsidRDefault="00535F9F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Maureen </w:t>
            </w:r>
            <w:r w:rsidR="00C46185">
              <w:rPr>
                <w:rFonts w:asciiTheme="majorHAnsi" w:hAnsiTheme="majorHAnsi" w:cstheme="majorHAnsi"/>
              </w:rPr>
              <w:t xml:space="preserve">A. </w:t>
            </w:r>
            <w:r>
              <w:rPr>
                <w:rFonts w:asciiTheme="majorHAnsi" w:hAnsiTheme="majorHAnsi" w:cstheme="majorHAnsi"/>
              </w:rPr>
              <w:t>Hennessey</w:t>
            </w:r>
            <w:r w:rsidR="00C46185">
              <w:rPr>
                <w:rFonts w:asciiTheme="majorHAnsi" w:hAnsiTheme="majorHAnsi" w:cstheme="majorHAnsi"/>
              </w:rPr>
              <w:t>, Ed.D.</w:t>
            </w:r>
          </w:p>
        </w:tc>
        <w:tc>
          <w:tcPr>
            <w:tcW w:w="1530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Note taker:</w:t>
            </w:r>
          </w:p>
        </w:tc>
        <w:tc>
          <w:tcPr>
            <w:tcW w:w="3150" w:type="dxa"/>
          </w:tcPr>
          <w:p w:rsidR="00A7161E" w:rsidRPr="00A7161E" w:rsidRDefault="00535F9F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Monica Giacomucci</w:t>
            </w:r>
          </w:p>
        </w:tc>
      </w:tr>
      <w:tr w:rsidR="00A7161E" w:rsidTr="00C46185">
        <w:tc>
          <w:tcPr>
            <w:tcW w:w="1722" w:type="dxa"/>
          </w:tcPr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A7161E" w:rsidRPr="00A7161E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3119" w:type="dxa"/>
          </w:tcPr>
          <w:p w:rsidR="00A7161E" w:rsidRPr="00A7161E" w:rsidRDefault="00A7161E" w:rsidP="001352BD">
            <w:pPr>
              <w:pStyle w:val="Formal1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Human Services Center</w:t>
            </w:r>
          </w:p>
          <w:p w:rsidR="00A7161E" w:rsidRPr="00A7161E" w:rsidRDefault="002678BE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Community Room</w:t>
            </w:r>
            <w:r w:rsidR="00535F9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30" w:type="dxa"/>
          </w:tcPr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A7161E" w:rsidRPr="00A7161E">
              <w:rPr>
                <w:rFonts w:asciiTheme="majorHAnsi" w:hAnsiTheme="majorHAnsi" w:cstheme="majorHAnsi"/>
              </w:rPr>
              <w:t>Date:</w:t>
            </w:r>
          </w:p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A7161E" w:rsidRPr="00A7161E">
              <w:rPr>
                <w:rFonts w:asciiTheme="majorHAnsi" w:hAnsiTheme="majorHAnsi" w:cstheme="majorHAnsi"/>
              </w:rPr>
              <w:t>Time:</w:t>
            </w:r>
          </w:p>
        </w:tc>
        <w:tc>
          <w:tcPr>
            <w:tcW w:w="3150" w:type="dxa"/>
          </w:tcPr>
          <w:p w:rsidR="00A7161E" w:rsidRPr="00A7161E" w:rsidRDefault="002678BE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13, 2019</w:t>
            </w:r>
          </w:p>
          <w:p w:rsidR="00A7161E" w:rsidRPr="00A7161E" w:rsidRDefault="00A7161E" w:rsidP="001352BD">
            <w:pPr>
              <w:pStyle w:val="Formal1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8:30AM to 11:00AM</w:t>
            </w:r>
          </w:p>
        </w:tc>
      </w:tr>
    </w:tbl>
    <w:p w:rsidR="00A7161E" w:rsidRDefault="00535F9F" w:rsidP="001943A2">
      <w:r>
        <w:t>In attendance: Susan Wenrick, Maureen Hennes</w:t>
      </w:r>
      <w:r w:rsidR="002678BE">
        <w:t xml:space="preserve">sey, Carol Felton Shore, Arielle Gomes-Williams, Cierra Gomez, Shannon Overbeck, Brittany Jones, </w:t>
      </w:r>
      <w:r w:rsidR="007C1B55">
        <w:t xml:space="preserve">Sherra Viera, </w:t>
      </w:r>
      <w:r w:rsidR="002678BE">
        <w:t>Sierra Pellechio, Lynne Timby, Rhonda Stanek, Amy Wishner, Cecelia Garritt, Sue Smith,</w:t>
      </w:r>
      <w:r>
        <w:t xml:space="preserve"> M</w:t>
      </w:r>
      <w:r w:rsidR="00B70DBB">
        <w:t xml:space="preserve">arc Greenburg, </w:t>
      </w:r>
      <w:r w:rsidR="009C4889">
        <w:t xml:space="preserve">Melvin Rowden, </w:t>
      </w:r>
      <w:r w:rsidR="00B70DBB">
        <w:t>Kalyn Rober</w:t>
      </w:r>
      <w:r w:rsidR="002678BE">
        <w:t xml:space="preserve">ts, </w:t>
      </w:r>
      <w:r w:rsidR="00B70DBB">
        <w:t xml:space="preserve"> </w:t>
      </w:r>
      <w:r w:rsidR="002678BE">
        <w:t>Leisa Spence, Brenda Anastasio, Gisell</w:t>
      </w:r>
      <w:r w:rsidR="007C1B55">
        <w:t>e</w:t>
      </w:r>
      <w:r w:rsidR="002678BE">
        <w:t xml:space="preserve"> Knoblauch, Jiali Dong</w:t>
      </w:r>
      <w:r w:rsidR="007C1B55">
        <w:t xml:space="preserve">, </w:t>
      </w:r>
      <w:r w:rsidR="00B70DBB">
        <w:t>Monica Giacomucci</w:t>
      </w:r>
      <w:r w:rsidR="001352BD">
        <w:t xml:space="preserve"> </w:t>
      </w:r>
    </w:p>
    <w:p w:rsidR="00C46185" w:rsidRDefault="00A7161E" w:rsidP="001943A2">
      <w:pPr>
        <w:pStyle w:val="ListParagraph"/>
        <w:numPr>
          <w:ilvl w:val="0"/>
          <w:numId w:val="1"/>
        </w:numPr>
      </w:pPr>
      <w:r>
        <w:t xml:space="preserve">Welcome given by </w:t>
      </w:r>
      <w:r w:rsidR="00A679C9">
        <w:t>Maureen Hennessey</w:t>
      </w:r>
    </w:p>
    <w:p w:rsidR="00A7161E" w:rsidRDefault="00A7161E" w:rsidP="001943A2">
      <w:pPr>
        <w:pStyle w:val="ListParagraph"/>
        <w:numPr>
          <w:ilvl w:val="0"/>
          <w:numId w:val="1"/>
        </w:numPr>
      </w:pPr>
      <w:r>
        <w:t>Introductions of attendees</w:t>
      </w:r>
    </w:p>
    <w:p w:rsidR="001943A2" w:rsidRDefault="001943A2" w:rsidP="001943A2">
      <w:pPr>
        <w:pStyle w:val="ListParagraph"/>
        <w:numPr>
          <w:ilvl w:val="0"/>
          <w:numId w:val="1"/>
        </w:numPr>
      </w:pPr>
      <w:r>
        <w:t>Review of previous minutes – No corrections needed</w:t>
      </w:r>
    </w:p>
    <w:p w:rsidR="001943A2" w:rsidRDefault="001943A2" w:rsidP="001943A2">
      <w:pPr>
        <w:pStyle w:val="ListParagraph"/>
        <w:numPr>
          <w:ilvl w:val="0"/>
          <w:numId w:val="1"/>
        </w:numPr>
      </w:pPr>
      <w:r>
        <w:t>Treasurer’s Report</w:t>
      </w:r>
    </w:p>
    <w:p w:rsidR="001943A2" w:rsidRDefault="001943A2" w:rsidP="001943A2">
      <w:pPr>
        <w:pStyle w:val="ListParagraph"/>
        <w:numPr>
          <w:ilvl w:val="1"/>
          <w:numId w:val="1"/>
        </w:numPr>
      </w:pPr>
      <w:r>
        <w:t>MCIC acc</w:t>
      </w:r>
      <w:r w:rsidR="00C46185">
        <w:t>ount</w:t>
      </w:r>
      <w:r>
        <w:t xml:space="preserve"> </w:t>
      </w:r>
      <w:r w:rsidR="00F24F19">
        <w:t xml:space="preserve">balance </w:t>
      </w:r>
      <w:r w:rsidR="005B2122">
        <w:t>$31,849.09 (minus $342.50 for SEPA)</w:t>
      </w:r>
    </w:p>
    <w:p w:rsidR="005B2122" w:rsidRDefault="00B70DBB" w:rsidP="00B70DBB">
      <w:pPr>
        <w:pStyle w:val="ListParagraph"/>
        <w:numPr>
          <w:ilvl w:val="2"/>
          <w:numId w:val="1"/>
        </w:numPr>
      </w:pPr>
      <w:r>
        <w:t>Change from las</w:t>
      </w:r>
      <w:r w:rsidR="005B2122">
        <w:t xml:space="preserve">t meeting: </w:t>
      </w:r>
    </w:p>
    <w:p w:rsidR="005B2122" w:rsidRDefault="005B2122" w:rsidP="005B2122">
      <w:pPr>
        <w:pStyle w:val="ListParagraph"/>
        <w:numPr>
          <w:ilvl w:val="3"/>
          <w:numId w:val="1"/>
        </w:numPr>
      </w:pPr>
      <w:r>
        <w:t>+ $500 from Sanofi Pasteur exhibit fee</w:t>
      </w:r>
    </w:p>
    <w:p w:rsidR="00B70DBB" w:rsidRDefault="005B2122" w:rsidP="005B2122">
      <w:pPr>
        <w:pStyle w:val="ListParagraph"/>
        <w:numPr>
          <w:ilvl w:val="3"/>
          <w:numId w:val="1"/>
        </w:numPr>
      </w:pPr>
      <w:r>
        <w:t>+ $500 VaxCare exhibit fee</w:t>
      </w:r>
    </w:p>
    <w:p w:rsidR="001943A2" w:rsidRDefault="001526DB" w:rsidP="001943A2">
      <w:pPr>
        <w:pStyle w:val="ListParagraph"/>
        <w:numPr>
          <w:ilvl w:val="2"/>
          <w:numId w:val="1"/>
        </w:numPr>
      </w:pPr>
      <w:r>
        <w:t>Immunization grant:</w:t>
      </w:r>
      <w:r w:rsidR="00535F9F">
        <w:t xml:space="preserve"> $9</w:t>
      </w:r>
      <w:r w:rsidR="00C46185">
        <w:t>,</w:t>
      </w:r>
      <w:r w:rsidR="00535F9F">
        <w:t>291</w:t>
      </w:r>
      <w:r w:rsidR="008A7B6A">
        <w:t xml:space="preserve"> </w:t>
      </w:r>
      <w:r w:rsidR="00B70DBB">
        <w:t>(Grant period is July 1, 2018 – June 30, 2019)</w:t>
      </w:r>
    </w:p>
    <w:p w:rsidR="005B2122" w:rsidRDefault="005B2122" w:rsidP="005B2122">
      <w:pPr>
        <w:pStyle w:val="ListParagraph"/>
        <w:numPr>
          <w:ilvl w:val="3"/>
          <w:numId w:val="1"/>
        </w:numPr>
        <w:spacing w:after="200" w:line="276" w:lineRule="auto"/>
      </w:pPr>
      <w:r w:rsidRPr="00E82B37">
        <w:t>$2,500.00-</w:t>
      </w:r>
      <w:r w:rsidRPr="00440D30">
        <w:rPr>
          <w:b/>
        </w:rPr>
        <w:t xml:space="preserve"> </w:t>
      </w:r>
      <w:r>
        <w:t>For room services,</w:t>
      </w:r>
      <w:r w:rsidRPr="009D10B2">
        <w:t xml:space="preserve"> Presidential Caterers</w:t>
      </w:r>
      <w:r>
        <w:t>,</w:t>
      </w:r>
      <w:r w:rsidRPr="009D10B2">
        <w:t xml:space="preserve"> 2019 MCIC </w:t>
      </w:r>
      <w:r>
        <w:t>Presentation</w:t>
      </w:r>
      <w:r w:rsidRPr="009D10B2">
        <w:t xml:space="preserve"> for HCPs</w:t>
      </w:r>
    </w:p>
    <w:p w:rsidR="005B2122" w:rsidRDefault="005B2122" w:rsidP="005B2122">
      <w:pPr>
        <w:pStyle w:val="ListParagraph"/>
        <w:numPr>
          <w:ilvl w:val="3"/>
          <w:numId w:val="1"/>
        </w:numPr>
        <w:spacing w:after="200" w:line="276" w:lineRule="auto"/>
      </w:pPr>
      <w:r w:rsidRPr="00E82B37">
        <w:t>$2,500.00-</w:t>
      </w:r>
      <w:r>
        <w:t xml:space="preserve"> For room services,</w:t>
      </w:r>
      <w:r w:rsidRPr="009D10B2">
        <w:t xml:space="preserve"> Presidential Caterers</w:t>
      </w:r>
      <w:r>
        <w:t xml:space="preserve">, </w:t>
      </w:r>
      <w:r w:rsidRPr="009D10B2">
        <w:t>2019 MCIC</w:t>
      </w:r>
      <w:r>
        <w:t xml:space="preserve"> Presentation for</w:t>
      </w:r>
      <w:r w:rsidRPr="009D10B2">
        <w:t xml:space="preserve"> HCPs.</w:t>
      </w:r>
    </w:p>
    <w:p w:rsidR="005B2122" w:rsidRDefault="005B2122" w:rsidP="005B2122">
      <w:pPr>
        <w:pStyle w:val="ListParagraph"/>
        <w:numPr>
          <w:ilvl w:val="3"/>
          <w:numId w:val="1"/>
        </w:numPr>
        <w:spacing w:after="200" w:line="276" w:lineRule="auto"/>
      </w:pPr>
      <w:r>
        <w:t>$650.75- Flashlight Keychains for 2019 MCIC Presentation for HCPs.</w:t>
      </w:r>
    </w:p>
    <w:p w:rsidR="005B2122" w:rsidRDefault="005B2122" w:rsidP="005B2122">
      <w:pPr>
        <w:pStyle w:val="ListParagraph"/>
        <w:numPr>
          <w:ilvl w:val="3"/>
          <w:numId w:val="1"/>
        </w:numPr>
        <w:spacing w:after="200" w:line="276" w:lineRule="auto"/>
      </w:pPr>
      <w:r>
        <w:t>$819.13- Printing of Emily Makes a Friend Coloring Books</w:t>
      </w:r>
    </w:p>
    <w:p w:rsidR="005B2122" w:rsidRDefault="005B2122" w:rsidP="005B2122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$202.00- Printing of Adult Immunization Schedules for MCIC Presentation </w:t>
      </w:r>
    </w:p>
    <w:p w:rsidR="005B2122" w:rsidRDefault="005B2122" w:rsidP="005B2122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$295.00- Printing of Child &amp; Adolescent Immunization Schedules for MCIC Presentation </w:t>
      </w:r>
    </w:p>
    <w:p w:rsidR="005B2122" w:rsidRDefault="005B2122" w:rsidP="001943A2">
      <w:pPr>
        <w:pStyle w:val="ListParagraph"/>
        <w:numPr>
          <w:ilvl w:val="2"/>
          <w:numId w:val="1"/>
        </w:numPr>
      </w:pPr>
      <w:r>
        <w:t>Immunization grant ending balance $2.324.12</w:t>
      </w:r>
    </w:p>
    <w:p w:rsidR="004C6718" w:rsidRPr="004C6718" w:rsidRDefault="001943A2" w:rsidP="004C6718">
      <w:pPr>
        <w:pStyle w:val="ListParagraph"/>
        <w:numPr>
          <w:ilvl w:val="0"/>
          <w:numId w:val="1"/>
        </w:numPr>
      </w:pPr>
      <w:r>
        <w:t xml:space="preserve">Presentation: </w:t>
      </w:r>
      <w:r w:rsidR="004C6718">
        <w:rPr>
          <w:b/>
        </w:rPr>
        <w:t>“</w:t>
      </w:r>
      <w:r w:rsidR="005B2122">
        <w:rPr>
          <w:b/>
        </w:rPr>
        <w:t>Hepatitis A Outbreak and MCOPH Response”</w:t>
      </w:r>
    </w:p>
    <w:p w:rsidR="004C6718" w:rsidRPr="004C6718" w:rsidRDefault="005B2122" w:rsidP="004C6718">
      <w:pPr>
        <w:pStyle w:val="ListParagraph"/>
        <w:numPr>
          <w:ilvl w:val="1"/>
          <w:numId w:val="1"/>
        </w:numPr>
      </w:pPr>
      <w:r>
        <w:rPr>
          <w:b/>
        </w:rPr>
        <w:t>Arielle Gomes-Williams, BS, Disease Intervention Specialist, Montco OPH</w:t>
      </w:r>
    </w:p>
    <w:p w:rsidR="004C6D85" w:rsidRDefault="005B2122" w:rsidP="00C229AA">
      <w:pPr>
        <w:pStyle w:val="ListParagraph"/>
        <w:numPr>
          <w:ilvl w:val="1"/>
          <w:numId w:val="1"/>
        </w:numPr>
      </w:pPr>
      <w:r>
        <w:t>Overview of Hep A – symptoms, transmission, case definition</w:t>
      </w:r>
    </w:p>
    <w:p w:rsidR="005B2122" w:rsidRDefault="005B2122" w:rsidP="00C229AA">
      <w:pPr>
        <w:pStyle w:val="ListParagraph"/>
        <w:numPr>
          <w:ilvl w:val="1"/>
          <w:numId w:val="1"/>
        </w:numPr>
      </w:pPr>
      <w:r>
        <w:t xml:space="preserve">At risk populations </w:t>
      </w:r>
    </w:p>
    <w:p w:rsidR="005B2122" w:rsidRDefault="005B2122" w:rsidP="005B2122">
      <w:pPr>
        <w:pStyle w:val="ListParagraph"/>
        <w:numPr>
          <w:ilvl w:val="2"/>
          <w:numId w:val="1"/>
        </w:numPr>
      </w:pPr>
      <w:r>
        <w:t>Homeless</w:t>
      </w:r>
    </w:p>
    <w:p w:rsidR="005B2122" w:rsidRDefault="005B2122" w:rsidP="005B2122">
      <w:pPr>
        <w:pStyle w:val="ListParagraph"/>
        <w:numPr>
          <w:ilvl w:val="2"/>
          <w:numId w:val="1"/>
        </w:numPr>
      </w:pPr>
      <w:r>
        <w:t>Men who have sex with men (MSM)</w:t>
      </w:r>
    </w:p>
    <w:p w:rsidR="005B2122" w:rsidRPr="00C229AA" w:rsidRDefault="005B2122" w:rsidP="005B2122">
      <w:pPr>
        <w:pStyle w:val="ListParagraph"/>
        <w:numPr>
          <w:ilvl w:val="2"/>
          <w:numId w:val="1"/>
        </w:numPr>
      </w:pPr>
      <w:r>
        <w:t>Drug users</w:t>
      </w:r>
    </w:p>
    <w:p w:rsidR="005B2122" w:rsidRDefault="005B2122" w:rsidP="004C6D85">
      <w:pPr>
        <w:pStyle w:val="ListParagraph"/>
        <w:numPr>
          <w:ilvl w:val="1"/>
          <w:numId w:val="1"/>
        </w:numPr>
      </w:pPr>
      <w:r>
        <w:t>Outbreaks occurring nationally</w:t>
      </w:r>
    </w:p>
    <w:p w:rsidR="005B2122" w:rsidRDefault="005B2122" w:rsidP="004C6D85">
      <w:pPr>
        <w:pStyle w:val="ListParagraph"/>
        <w:numPr>
          <w:ilvl w:val="1"/>
          <w:numId w:val="1"/>
        </w:numPr>
      </w:pPr>
      <w:r>
        <w:t>PA is preparing for potential outbreak</w:t>
      </w:r>
    </w:p>
    <w:p w:rsidR="00AE2B61" w:rsidRDefault="00AE2B61" w:rsidP="004C6D85">
      <w:pPr>
        <w:pStyle w:val="ListParagraph"/>
        <w:numPr>
          <w:ilvl w:val="1"/>
          <w:numId w:val="1"/>
        </w:numPr>
      </w:pPr>
      <w:r>
        <w:t>Increase in cases in Montco for 2019</w:t>
      </w:r>
    </w:p>
    <w:p w:rsidR="005B2122" w:rsidRDefault="005B2122" w:rsidP="004C6D85">
      <w:pPr>
        <w:pStyle w:val="ListParagraph"/>
        <w:numPr>
          <w:ilvl w:val="1"/>
          <w:numId w:val="1"/>
        </w:numPr>
      </w:pPr>
      <w:r>
        <w:lastRenderedPageBreak/>
        <w:t>MCOPH response planning</w:t>
      </w:r>
    </w:p>
    <w:p w:rsidR="005B2122" w:rsidRDefault="005B2122" w:rsidP="005B2122">
      <w:pPr>
        <w:pStyle w:val="ListParagraph"/>
        <w:numPr>
          <w:ilvl w:val="2"/>
          <w:numId w:val="1"/>
        </w:numPr>
      </w:pPr>
      <w:r>
        <w:t>Weekly reporting to PA DOH Public Health Preparedness</w:t>
      </w:r>
    </w:p>
    <w:p w:rsidR="005B2122" w:rsidRDefault="005B2122" w:rsidP="005B2122">
      <w:pPr>
        <w:pStyle w:val="ListParagraph"/>
        <w:numPr>
          <w:ilvl w:val="2"/>
          <w:numId w:val="1"/>
        </w:numPr>
      </w:pPr>
      <w:r>
        <w:t>Planning group monthly meetings</w:t>
      </w:r>
    </w:p>
    <w:p w:rsidR="00AE2B61" w:rsidRDefault="00AE2B61" w:rsidP="00AE2B61">
      <w:pPr>
        <w:pStyle w:val="ListParagraph"/>
        <w:numPr>
          <w:ilvl w:val="2"/>
          <w:numId w:val="1"/>
        </w:numPr>
      </w:pPr>
      <w:r>
        <w:t>PA DOH lifted restrictions on vaccine for insured population</w:t>
      </w:r>
    </w:p>
    <w:p w:rsidR="005B2122" w:rsidRDefault="00AE2B61" w:rsidP="005B2122">
      <w:pPr>
        <w:pStyle w:val="ListParagraph"/>
        <w:numPr>
          <w:ilvl w:val="2"/>
          <w:numId w:val="1"/>
        </w:numPr>
      </w:pPr>
      <w:r>
        <w:t xml:space="preserve">Kalyn Roberts and Rhonda Stanek spoke about </w:t>
      </w:r>
      <w:r w:rsidR="005B2122">
        <w:t>Hep A vaccine offered free in OPH clinics to “at risk” populations</w:t>
      </w:r>
      <w:r w:rsidR="000257F9">
        <w:t xml:space="preserve"> </w:t>
      </w:r>
    </w:p>
    <w:p w:rsidR="000257F9" w:rsidRDefault="000257F9" w:rsidP="000257F9">
      <w:pPr>
        <w:pStyle w:val="ListParagraph"/>
        <w:numPr>
          <w:ilvl w:val="3"/>
          <w:numId w:val="1"/>
        </w:numPr>
      </w:pPr>
      <w:r>
        <w:t>O</w:t>
      </w:r>
      <w:r w:rsidR="00AE2B61">
        <w:t>ffered during STD clinics</w:t>
      </w:r>
      <w:r>
        <w:t xml:space="preserve"> (always available to uninsured population)</w:t>
      </w:r>
    </w:p>
    <w:p w:rsidR="000257F9" w:rsidRDefault="000257F9" w:rsidP="000257F9">
      <w:pPr>
        <w:pStyle w:val="ListParagraph"/>
        <w:numPr>
          <w:ilvl w:val="3"/>
          <w:numId w:val="1"/>
        </w:numPr>
      </w:pPr>
      <w:r>
        <w:t xml:space="preserve">16 Hep A doses give in clinics during month of Feb. </w:t>
      </w:r>
    </w:p>
    <w:p w:rsidR="000257F9" w:rsidRDefault="000257F9" w:rsidP="000257F9">
      <w:pPr>
        <w:pStyle w:val="ListParagraph"/>
        <w:numPr>
          <w:ilvl w:val="3"/>
          <w:numId w:val="1"/>
        </w:numPr>
      </w:pPr>
      <w:r>
        <w:t xml:space="preserve">Available during walk-in Flu clinic hours </w:t>
      </w:r>
    </w:p>
    <w:p w:rsidR="000257F9" w:rsidRDefault="000257F9" w:rsidP="000257F9">
      <w:pPr>
        <w:pStyle w:val="ListParagraph"/>
        <w:numPr>
          <w:ilvl w:val="4"/>
          <w:numId w:val="1"/>
        </w:numPr>
      </w:pPr>
      <w:r>
        <w:t xml:space="preserve">Began second week of March </w:t>
      </w:r>
    </w:p>
    <w:p w:rsidR="005B2122" w:rsidRDefault="00AE2B61" w:rsidP="005B2122">
      <w:pPr>
        <w:pStyle w:val="ListParagraph"/>
        <w:numPr>
          <w:ilvl w:val="2"/>
          <w:numId w:val="1"/>
        </w:numPr>
      </w:pPr>
      <w:r>
        <w:t>Educational flyer</w:t>
      </w:r>
      <w:r w:rsidR="005B2122">
        <w:t xml:space="preserve"> and Clinic hours flyer</w:t>
      </w:r>
    </w:p>
    <w:p w:rsidR="005B2122" w:rsidRDefault="005B2122" w:rsidP="005B2122">
      <w:pPr>
        <w:pStyle w:val="ListParagraph"/>
        <w:numPr>
          <w:ilvl w:val="2"/>
          <w:numId w:val="1"/>
        </w:numPr>
      </w:pPr>
      <w:r>
        <w:t xml:space="preserve">Collaboration with other HHS offices </w:t>
      </w:r>
    </w:p>
    <w:p w:rsidR="005B2122" w:rsidRDefault="005B2122" w:rsidP="005B2122">
      <w:pPr>
        <w:pStyle w:val="ListParagraph"/>
        <w:numPr>
          <w:ilvl w:val="3"/>
          <w:numId w:val="1"/>
        </w:numPr>
      </w:pPr>
      <w:r>
        <w:t>Your Way Home</w:t>
      </w:r>
    </w:p>
    <w:p w:rsidR="005B2122" w:rsidRDefault="005B2122" w:rsidP="005B2122">
      <w:pPr>
        <w:pStyle w:val="ListParagraph"/>
        <w:numPr>
          <w:ilvl w:val="3"/>
          <w:numId w:val="1"/>
        </w:numPr>
      </w:pPr>
      <w:r>
        <w:t>Community Connections</w:t>
      </w:r>
    </w:p>
    <w:p w:rsidR="00253D21" w:rsidRDefault="005B2122" w:rsidP="005B2122">
      <w:pPr>
        <w:pStyle w:val="ListParagraph"/>
        <w:numPr>
          <w:ilvl w:val="3"/>
          <w:numId w:val="1"/>
        </w:numPr>
      </w:pPr>
      <w:r>
        <w:t>Drug and Alcohol</w:t>
      </w:r>
    </w:p>
    <w:p w:rsidR="00133F27" w:rsidRPr="00A61B1B" w:rsidRDefault="00133F27" w:rsidP="00133F27">
      <w:pPr>
        <w:pStyle w:val="ListParagraph"/>
        <w:numPr>
          <w:ilvl w:val="0"/>
          <w:numId w:val="1"/>
        </w:numPr>
        <w:rPr>
          <w:b/>
        </w:rPr>
      </w:pPr>
      <w:r>
        <w:t>Presentation:</w:t>
      </w:r>
      <w:r w:rsidRPr="00A61B1B">
        <w:rPr>
          <w:b/>
        </w:rPr>
        <w:t xml:space="preserve"> “</w:t>
      </w:r>
      <w:r w:rsidR="00AE2B61">
        <w:rPr>
          <w:b/>
        </w:rPr>
        <w:t xml:space="preserve">Hepatitis B and the Opioid Crisis” </w:t>
      </w:r>
    </w:p>
    <w:p w:rsidR="00133F27" w:rsidRDefault="00AE2B61" w:rsidP="00133F27">
      <w:pPr>
        <w:pStyle w:val="ListParagraph"/>
        <w:numPr>
          <w:ilvl w:val="1"/>
          <w:numId w:val="1"/>
        </w:numPr>
      </w:pPr>
      <w:r>
        <w:rPr>
          <w:b/>
        </w:rPr>
        <w:t>Sierra Pellechio, BS, CHES, Health Outreach Coordinator, Hepatitis B Foundation</w:t>
      </w:r>
    </w:p>
    <w:p w:rsidR="00AE2B61" w:rsidRDefault="00AE2B61" w:rsidP="00133F27">
      <w:pPr>
        <w:pStyle w:val="ListParagraph"/>
        <w:numPr>
          <w:ilvl w:val="1"/>
          <w:numId w:val="1"/>
        </w:numPr>
      </w:pPr>
      <w:r>
        <w:t>Overview of Hepatitis B disease</w:t>
      </w:r>
      <w:r w:rsidR="00643CA4">
        <w:t xml:space="preserve"> (HBV)</w:t>
      </w:r>
    </w:p>
    <w:p w:rsidR="00AE2B61" w:rsidRDefault="00AE2B61" w:rsidP="00133F27">
      <w:pPr>
        <w:pStyle w:val="ListParagraph"/>
        <w:numPr>
          <w:ilvl w:val="1"/>
          <w:numId w:val="1"/>
        </w:numPr>
      </w:pPr>
      <w:r>
        <w:t>Issue at large: increase of cas</w:t>
      </w:r>
      <w:r w:rsidR="00643CA4">
        <w:t>es of Acute HBV and ongoing opioid epidemic are linked</w:t>
      </w:r>
    </w:p>
    <w:p w:rsidR="00AE2B61" w:rsidRDefault="00AE2B61" w:rsidP="00133F27">
      <w:pPr>
        <w:pStyle w:val="ListParagraph"/>
        <w:numPr>
          <w:ilvl w:val="1"/>
          <w:numId w:val="1"/>
        </w:numPr>
      </w:pPr>
      <w:r>
        <w:t>Groups at high risk</w:t>
      </w:r>
    </w:p>
    <w:p w:rsidR="00AE2B61" w:rsidRDefault="00AE2B61" w:rsidP="00AE2B61">
      <w:pPr>
        <w:pStyle w:val="ListParagraph"/>
        <w:numPr>
          <w:ilvl w:val="2"/>
          <w:numId w:val="1"/>
        </w:numPr>
      </w:pPr>
      <w:r>
        <w:t>Include injection drug users, MSM, co-infected persons with HCV and HIV</w:t>
      </w:r>
    </w:p>
    <w:p w:rsidR="00AE2B61" w:rsidRDefault="00AE2B61" w:rsidP="00133F27">
      <w:pPr>
        <w:pStyle w:val="ListParagraph"/>
        <w:numPr>
          <w:ilvl w:val="1"/>
          <w:numId w:val="1"/>
        </w:numPr>
      </w:pPr>
      <w:r>
        <w:t>Most adults are not vaccinated</w:t>
      </w:r>
    </w:p>
    <w:p w:rsidR="00AE2B61" w:rsidRDefault="00AE2B61" w:rsidP="00133F27">
      <w:pPr>
        <w:pStyle w:val="ListParagraph"/>
        <w:numPr>
          <w:ilvl w:val="1"/>
          <w:numId w:val="1"/>
        </w:numPr>
      </w:pPr>
      <w:r>
        <w:t>Post exposure is possible with Hep B immunoglobulin</w:t>
      </w:r>
      <w:r w:rsidR="00643CA4">
        <w:t xml:space="preserve"> and HBV vaccine</w:t>
      </w:r>
    </w:p>
    <w:p w:rsidR="00643CA4" w:rsidRDefault="00643CA4" w:rsidP="00133F27">
      <w:pPr>
        <w:pStyle w:val="ListParagraph"/>
        <w:numPr>
          <w:ilvl w:val="1"/>
          <w:numId w:val="1"/>
        </w:numPr>
      </w:pPr>
      <w:r>
        <w:t>Philadelphia conducted a study with Hepatitis B Foundation- Alphabet study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>Philadelphia has highest overdose death rate of top 10 largest US cities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>Number of acute HBV cases rising in Philadelphia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>Study to understand viral hepatitis in people who inject drugs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>Vaccination coverage is low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>Homeless and injection drug users should be vaccinated against HBV</w:t>
      </w:r>
    </w:p>
    <w:p w:rsidR="00643CA4" w:rsidRDefault="00643CA4" w:rsidP="00643CA4">
      <w:pPr>
        <w:pStyle w:val="ListParagraph"/>
        <w:numPr>
          <w:ilvl w:val="2"/>
          <w:numId w:val="1"/>
        </w:numPr>
      </w:pPr>
      <w:r>
        <w:t xml:space="preserve">Opioid epidemic leading to increase in infectious diseases </w:t>
      </w:r>
    </w:p>
    <w:p w:rsidR="003C31D3" w:rsidRDefault="003C31D3" w:rsidP="003C31D3">
      <w:pPr>
        <w:pStyle w:val="ListParagraph"/>
        <w:numPr>
          <w:ilvl w:val="0"/>
          <w:numId w:val="1"/>
        </w:numPr>
      </w:pPr>
      <w:r>
        <w:t>Committee Reports/Projects</w:t>
      </w:r>
    </w:p>
    <w:p w:rsidR="0053542B" w:rsidRPr="005B77F2" w:rsidRDefault="00E30F9E" w:rsidP="001526DB">
      <w:pPr>
        <w:pStyle w:val="ListParagraph"/>
        <w:numPr>
          <w:ilvl w:val="1"/>
          <w:numId w:val="1"/>
        </w:numPr>
        <w:rPr>
          <w:b/>
        </w:rPr>
      </w:pPr>
      <w:r w:rsidRPr="005B77F2">
        <w:rPr>
          <w:b/>
        </w:rPr>
        <w:t>Dinner Presentation for Professionals: May 8, 2019</w:t>
      </w:r>
    </w:p>
    <w:p w:rsidR="00E30F9E" w:rsidRDefault="00E30F9E" w:rsidP="00E30F9E">
      <w:pPr>
        <w:pStyle w:val="ListParagraph"/>
        <w:numPr>
          <w:ilvl w:val="2"/>
          <w:numId w:val="1"/>
        </w:numPr>
      </w:pPr>
      <w:r>
        <w:t>Presidential Caterers</w:t>
      </w:r>
    </w:p>
    <w:p w:rsidR="00E30F9E" w:rsidRDefault="00E30F9E" w:rsidP="00E30F9E">
      <w:pPr>
        <w:pStyle w:val="ListParagraph"/>
        <w:numPr>
          <w:ilvl w:val="2"/>
          <w:numId w:val="1"/>
        </w:numPr>
      </w:pPr>
      <w:r>
        <w:t>Two great speakers – Dr. Paul Offit (CHOP)</w:t>
      </w:r>
      <w:r w:rsidR="001526DB">
        <w:t xml:space="preserve"> and Erica DeWald (Vaccinate your Family)</w:t>
      </w:r>
    </w:p>
    <w:p w:rsidR="00E30F9E" w:rsidRDefault="00E30F9E" w:rsidP="00E30F9E">
      <w:pPr>
        <w:pStyle w:val="ListParagraph"/>
        <w:numPr>
          <w:ilvl w:val="2"/>
          <w:numId w:val="1"/>
        </w:numPr>
      </w:pPr>
      <w:r>
        <w:t xml:space="preserve">Registration flyer available </w:t>
      </w:r>
    </w:p>
    <w:p w:rsidR="00E30F9E" w:rsidRDefault="00E30F9E" w:rsidP="00E30F9E">
      <w:pPr>
        <w:pStyle w:val="ListParagraph"/>
        <w:numPr>
          <w:ilvl w:val="3"/>
          <w:numId w:val="1"/>
        </w:numPr>
      </w:pPr>
      <w:r>
        <w:t>Shared electronically, please share with your networks</w:t>
      </w:r>
    </w:p>
    <w:p w:rsidR="00E30F9E" w:rsidRPr="00E30F9E" w:rsidRDefault="00E30F9E" w:rsidP="003C31D3">
      <w:pPr>
        <w:pStyle w:val="ListParagraph"/>
        <w:numPr>
          <w:ilvl w:val="1"/>
          <w:numId w:val="1"/>
        </w:numPr>
        <w:rPr>
          <w:b/>
        </w:rPr>
      </w:pPr>
      <w:r>
        <w:t>Victor Vaccine Activities</w:t>
      </w:r>
    </w:p>
    <w:p w:rsidR="003062A4" w:rsidRDefault="0053542B" w:rsidP="00E30F9E">
      <w:pPr>
        <w:pStyle w:val="ListParagraph"/>
        <w:numPr>
          <w:ilvl w:val="2"/>
          <w:numId w:val="1"/>
        </w:numPr>
      </w:pPr>
      <w:r w:rsidRPr="00E30F9E">
        <w:t xml:space="preserve"> </w:t>
      </w:r>
      <w:r w:rsidR="00E30F9E">
        <w:t>DEAR Day at Rupert Elementary April 11, 2019</w:t>
      </w:r>
    </w:p>
    <w:p w:rsidR="00E30F9E" w:rsidRPr="00E30F9E" w:rsidRDefault="001526DB" w:rsidP="00E30F9E">
      <w:pPr>
        <w:pStyle w:val="ListParagraph"/>
        <w:numPr>
          <w:ilvl w:val="3"/>
          <w:numId w:val="1"/>
        </w:numPr>
      </w:pPr>
      <w:r>
        <w:t>Class will</w:t>
      </w:r>
      <w:r w:rsidR="00E30F9E">
        <w:t xml:space="preserve"> read </w:t>
      </w:r>
      <w:r w:rsidR="00E30F9E" w:rsidRPr="00E30F9E">
        <w:rPr>
          <w:i/>
        </w:rPr>
        <w:t>Emily Makes a Friend</w:t>
      </w:r>
    </w:p>
    <w:p w:rsidR="003062A4" w:rsidRDefault="003062A4" w:rsidP="003062A4">
      <w:pPr>
        <w:pStyle w:val="ListParagraph"/>
        <w:numPr>
          <w:ilvl w:val="2"/>
          <w:numId w:val="1"/>
        </w:numPr>
      </w:pPr>
      <w:r>
        <w:t>International Festival, Saturday April 27, 2019</w:t>
      </w:r>
    </w:p>
    <w:p w:rsidR="00E30F9E" w:rsidRDefault="00E30F9E" w:rsidP="00E30F9E">
      <w:pPr>
        <w:pStyle w:val="ListParagraph"/>
        <w:numPr>
          <w:ilvl w:val="3"/>
          <w:numId w:val="1"/>
        </w:numPr>
      </w:pPr>
      <w:r>
        <w:t>Volunteers still needed, especially PH nurses</w:t>
      </w:r>
    </w:p>
    <w:p w:rsidR="003062A4" w:rsidRDefault="003062A4" w:rsidP="003062A4">
      <w:pPr>
        <w:pStyle w:val="ListParagraph"/>
        <w:numPr>
          <w:ilvl w:val="2"/>
          <w:numId w:val="1"/>
        </w:numPr>
      </w:pPr>
      <w:r>
        <w:t>Elmwood Zoo Safety Day, Saturday May 18, 2019</w:t>
      </w:r>
      <w:r w:rsidR="0053542B">
        <w:t xml:space="preserve"> from 10:00am – 1:00pm</w:t>
      </w:r>
    </w:p>
    <w:p w:rsidR="00E30F9E" w:rsidRDefault="00E30F9E" w:rsidP="003062A4">
      <w:pPr>
        <w:pStyle w:val="ListParagraph"/>
        <w:numPr>
          <w:ilvl w:val="2"/>
          <w:numId w:val="1"/>
        </w:numPr>
      </w:pPr>
      <w:r>
        <w:t>PA Immunization Conference, June 27, 2019</w:t>
      </w:r>
    </w:p>
    <w:p w:rsidR="00E30F9E" w:rsidRDefault="00E30F9E" w:rsidP="00E30F9E">
      <w:pPr>
        <w:pStyle w:val="ListParagraph"/>
        <w:numPr>
          <w:ilvl w:val="3"/>
          <w:numId w:val="1"/>
        </w:numPr>
      </w:pPr>
      <w:r>
        <w:t>Victor and other mascots will be in attendance</w:t>
      </w:r>
    </w:p>
    <w:p w:rsidR="0053542B" w:rsidRDefault="003062A4" w:rsidP="0053542B">
      <w:pPr>
        <w:pStyle w:val="ListParagraph"/>
        <w:numPr>
          <w:ilvl w:val="0"/>
          <w:numId w:val="1"/>
        </w:numPr>
      </w:pPr>
      <w:r>
        <w:t>Other Business</w:t>
      </w:r>
    </w:p>
    <w:p w:rsidR="006D1480" w:rsidRDefault="00E30F9E" w:rsidP="0053542B">
      <w:pPr>
        <w:pStyle w:val="ListParagraph"/>
        <w:numPr>
          <w:ilvl w:val="1"/>
          <w:numId w:val="1"/>
        </w:numPr>
      </w:pPr>
      <w:r>
        <w:t xml:space="preserve">Carol Felton-Shore spoke about </w:t>
      </w:r>
      <w:r w:rsidR="001526DB">
        <w:t>“</w:t>
      </w:r>
      <w:r w:rsidR="006D1480">
        <w:t>Vaccines Save Lives: What is Driving Preventable Disease Outbreak</w:t>
      </w:r>
      <w:r w:rsidR="001526DB">
        <w:t>”</w:t>
      </w:r>
    </w:p>
    <w:p w:rsidR="00E30F9E" w:rsidRDefault="00E30F9E" w:rsidP="005B77F2">
      <w:pPr>
        <w:pStyle w:val="ListParagraph"/>
        <w:numPr>
          <w:ilvl w:val="2"/>
          <w:numId w:val="1"/>
        </w:numPr>
      </w:pPr>
      <w:r>
        <w:t>US Senate Hearing last week on Immunization requirements and ex</w:t>
      </w:r>
      <w:r w:rsidR="006D1480">
        <w:t>emptions</w:t>
      </w:r>
      <w:bookmarkStart w:id="0" w:name="_GoBack"/>
      <w:bookmarkEnd w:id="0"/>
    </w:p>
    <w:p w:rsidR="00E30F9E" w:rsidRDefault="00E30F9E" w:rsidP="006D1480">
      <w:pPr>
        <w:pStyle w:val="ListParagraph"/>
        <w:numPr>
          <w:ilvl w:val="2"/>
          <w:numId w:val="1"/>
        </w:numPr>
      </w:pPr>
      <w:r>
        <w:t xml:space="preserve">Dr. Levine from PA DOH held press conference last week on immunization </w:t>
      </w:r>
    </w:p>
    <w:p w:rsidR="00E30F9E" w:rsidRDefault="00E30F9E" w:rsidP="00E30F9E">
      <w:pPr>
        <w:pStyle w:val="ListParagraph"/>
        <w:numPr>
          <w:ilvl w:val="2"/>
          <w:numId w:val="1"/>
        </w:numPr>
      </w:pPr>
      <w:r>
        <w:t>Proposed legislation tightening child care and school immunizations</w:t>
      </w:r>
    </w:p>
    <w:p w:rsidR="005B045F" w:rsidRDefault="00E30F9E" w:rsidP="005B045F">
      <w:pPr>
        <w:pStyle w:val="ListParagraph"/>
        <w:numPr>
          <w:ilvl w:val="1"/>
          <w:numId w:val="1"/>
        </w:numPr>
      </w:pPr>
      <w:r>
        <w:t>Mumps Outbreak at Temple University</w:t>
      </w:r>
    </w:p>
    <w:p w:rsidR="00E30F9E" w:rsidRDefault="00E30F9E" w:rsidP="00E30F9E">
      <w:pPr>
        <w:pStyle w:val="ListParagraph"/>
        <w:numPr>
          <w:ilvl w:val="2"/>
          <w:numId w:val="1"/>
        </w:numPr>
      </w:pPr>
      <w:r>
        <w:t>OPH has seen an increase in suspected cases over past few weeks</w:t>
      </w:r>
    </w:p>
    <w:p w:rsidR="00E30F9E" w:rsidRDefault="00E30F9E" w:rsidP="00E30F9E">
      <w:pPr>
        <w:pStyle w:val="ListParagraph"/>
        <w:numPr>
          <w:ilvl w:val="2"/>
          <w:numId w:val="1"/>
        </w:numPr>
      </w:pPr>
      <w:r>
        <w:t>Two cases in Montco epi linked to Temple</w:t>
      </w:r>
    </w:p>
    <w:p w:rsidR="005B045F" w:rsidRDefault="00E30F9E" w:rsidP="006D1480">
      <w:pPr>
        <w:pStyle w:val="ListParagraph"/>
        <w:numPr>
          <w:ilvl w:val="2"/>
          <w:numId w:val="1"/>
        </w:numPr>
      </w:pPr>
      <w:r>
        <w:t>Brenda Anastasio discussed PA DOH 2018 College and University study on immu</w:t>
      </w:r>
      <w:r w:rsidR="006D1480">
        <w:t>nization requirements</w:t>
      </w:r>
    </w:p>
    <w:p w:rsidR="006D1480" w:rsidRDefault="006D1480" w:rsidP="006D1480">
      <w:pPr>
        <w:pStyle w:val="ListParagraph"/>
        <w:numPr>
          <w:ilvl w:val="1"/>
          <w:numId w:val="1"/>
        </w:numPr>
      </w:pPr>
      <w:r>
        <w:t>PA Immunization Conference – Save the date to be shared with MCIC members</w:t>
      </w:r>
    </w:p>
    <w:p w:rsidR="006D1480" w:rsidRDefault="006D1480" w:rsidP="006D1480">
      <w:pPr>
        <w:pStyle w:val="ListParagraph"/>
        <w:numPr>
          <w:ilvl w:val="1"/>
          <w:numId w:val="1"/>
        </w:numPr>
      </w:pPr>
      <w:r>
        <w:t>Amy Wishner spoke about Pennsylvania Immunization Collation (PAIC)</w:t>
      </w:r>
    </w:p>
    <w:p w:rsidR="006D1480" w:rsidRDefault="006D1480" w:rsidP="006D1480">
      <w:pPr>
        <w:pStyle w:val="ListParagraph"/>
        <w:numPr>
          <w:ilvl w:val="2"/>
          <w:numId w:val="1"/>
        </w:numPr>
      </w:pPr>
      <w:r>
        <w:t>Share flyers, activities with PAIC, can be promoted on their website</w:t>
      </w:r>
    </w:p>
    <w:p w:rsidR="00A41239" w:rsidRDefault="00E12636" w:rsidP="009A5E86">
      <w:pPr>
        <w:pStyle w:val="ListParagraph"/>
        <w:numPr>
          <w:ilvl w:val="2"/>
          <w:numId w:val="1"/>
        </w:numPr>
      </w:pPr>
      <w:hyperlink r:id="rId7" w:history="1">
        <w:r w:rsidR="006D1480" w:rsidRPr="00AB41E4">
          <w:rPr>
            <w:rStyle w:val="Hyperlink"/>
          </w:rPr>
          <w:t>https://www.immunizepa.org/</w:t>
        </w:r>
      </w:hyperlink>
      <w:r w:rsidR="00092F25">
        <w:t xml:space="preserve"> </w:t>
      </w:r>
    </w:p>
    <w:p w:rsidR="00B22BAE" w:rsidRDefault="00B22BAE" w:rsidP="00B22BAE">
      <w:pPr>
        <w:ind w:left="1980"/>
      </w:pPr>
    </w:p>
    <w:p w:rsidR="00B22BAE" w:rsidRDefault="00B22BAE" w:rsidP="00B22BAE">
      <w:pPr>
        <w:ind w:left="1980"/>
      </w:pPr>
    </w:p>
    <w:p w:rsidR="00A41239" w:rsidRDefault="00A41239" w:rsidP="00A41239">
      <w:pPr>
        <w:ind w:left="1080"/>
      </w:pPr>
    </w:p>
    <w:tbl>
      <w:tblPr>
        <w:tblW w:w="8894" w:type="dxa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344"/>
      </w:tblGrid>
      <w:tr w:rsidR="00556512" w:rsidRPr="00556512" w:rsidTr="006C09F7">
        <w:trPr>
          <w:trHeight w:val="232"/>
        </w:trPr>
        <w:tc>
          <w:tcPr>
            <w:tcW w:w="8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2" w:rsidRPr="00556512" w:rsidRDefault="00556512" w:rsidP="005565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56512">
              <w:rPr>
                <w:rFonts w:ascii="Arial" w:eastAsia="Calibri" w:hAnsi="Arial" w:cs="Arial"/>
                <w:b/>
                <w:bCs/>
              </w:rPr>
              <w:t>2018-2019 Meeting Dates</w:t>
            </w:r>
          </w:p>
        </w:tc>
      </w:tr>
      <w:tr w:rsidR="00556512" w:rsidRPr="00556512" w:rsidTr="006C09F7">
        <w:trPr>
          <w:trHeight w:val="218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2" w:rsidRPr="00556512" w:rsidRDefault="00556512" w:rsidP="005565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56512">
              <w:rPr>
                <w:rFonts w:ascii="Arial" w:eastAsia="Calibri" w:hAnsi="Arial" w:cs="Arial"/>
                <w:b/>
                <w:bCs/>
              </w:rPr>
              <w:t>General Meetings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2" w:rsidRPr="00556512" w:rsidRDefault="00556512" w:rsidP="005565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56512">
              <w:rPr>
                <w:rFonts w:ascii="Arial" w:eastAsia="Calibri" w:hAnsi="Arial" w:cs="Arial"/>
                <w:b/>
                <w:bCs/>
              </w:rPr>
              <w:t>Steering Committee Meetings</w:t>
            </w:r>
          </w:p>
        </w:tc>
      </w:tr>
      <w:tr w:rsidR="006C09F7" w:rsidRPr="00556512" w:rsidTr="006C09F7">
        <w:trPr>
          <w:trHeight w:val="232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Wednesday, September 11, 2019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Tuesday, April 9, 2019</w:t>
            </w:r>
          </w:p>
        </w:tc>
      </w:tr>
      <w:tr w:rsidR="006C09F7" w:rsidRPr="00556512" w:rsidTr="006C09F7">
        <w:trPr>
          <w:trHeight w:val="232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Wednesday, December 11, 2019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Tuesday, July 9, 2019</w:t>
            </w:r>
          </w:p>
        </w:tc>
      </w:tr>
      <w:tr w:rsidR="006C09F7" w:rsidRPr="00556512" w:rsidTr="002F2F34">
        <w:trPr>
          <w:trHeight w:val="218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F7" w:rsidRPr="00556512" w:rsidRDefault="006C09F7" w:rsidP="006C09F7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Tuesday, October 8, 2019</w:t>
            </w:r>
          </w:p>
        </w:tc>
      </w:tr>
      <w:tr w:rsidR="006C09F7" w:rsidRPr="00556512" w:rsidTr="0017447D">
        <w:trPr>
          <w:trHeight w:val="237"/>
        </w:trPr>
        <w:tc>
          <w:tcPr>
            <w:tcW w:w="8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F7" w:rsidRPr="00556512" w:rsidRDefault="006C09F7" w:rsidP="009A5E8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  <w:b/>
                <w:bCs/>
                <w:color w:val="FF0000"/>
              </w:rPr>
              <w:t>2019 Annual MCIC Dinner: May 8, 2018</w:t>
            </w:r>
          </w:p>
        </w:tc>
      </w:tr>
    </w:tbl>
    <w:p w:rsidR="00556512" w:rsidRDefault="00556512" w:rsidP="00556512"/>
    <w:sectPr w:rsidR="005565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36" w:rsidRDefault="00E12636" w:rsidP="001943A2">
      <w:pPr>
        <w:spacing w:after="0" w:line="240" w:lineRule="auto"/>
      </w:pPr>
      <w:r>
        <w:separator/>
      </w:r>
    </w:p>
  </w:endnote>
  <w:endnote w:type="continuationSeparator" w:id="0">
    <w:p w:rsidR="00E12636" w:rsidRDefault="00E12636" w:rsidP="0019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1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735" w:rsidRDefault="009E1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735" w:rsidRDefault="009E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36" w:rsidRDefault="00E12636" w:rsidP="001943A2">
      <w:pPr>
        <w:spacing w:after="0" w:line="240" w:lineRule="auto"/>
      </w:pPr>
      <w:r>
        <w:separator/>
      </w:r>
    </w:p>
  </w:footnote>
  <w:footnote w:type="continuationSeparator" w:id="0">
    <w:p w:rsidR="00E12636" w:rsidRDefault="00E12636" w:rsidP="0019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E" w:rsidRDefault="00F43A4B" w:rsidP="00A7161E">
    <w:pPr>
      <w:pStyle w:val="Formal1"/>
      <w:jc w:val="center"/>
      <w:rPr>
        <w:sz w:val="8"/>
      </w:rPr>
    </w:pPr>
    <w:r>
      <w:rPr>
        <w:noProof/>
      </w:rPr>
      <w:drawing>
        <wp:inline distT="0" distB="0" distL="0" distR="0" wp14:anchorId="18641433" wp14:editId="5267B793">
          <wp:extent cx="2266950" cy="914400"/>
          <wp:effectExtent l="0" t="0" r="0" b="0"/>
          <wp:docPr id="1" name="Picture 1" descr="mcic logo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ic logo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61E" w:rsidRDefault="00A7161E">
    <w:pPr>
      <w:pStyle w:val="Header"/>
    </w:pPr>
  </w:p>
  <w:p w:rsidR="00A7161E" w:rsidRDefault="00A71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F67"/>
    <w:multiLevelType w:val="hybridMultilevel"/>
    <w:tmpl w:val="0B24D9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3F70048"/>
    <w:multiLevelType w:val="hybridMultilevel"/>
    <w:tmpl w:val="AFC6E51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6C633D"/>
    <w:multiLevelType w:val="hybridMultilevel"/>
    <w:tmpl w:val="709A4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2120B"/>
    <w:multiLevelType w:val="hybridMultilevel"/>
    <w:tmpl w:val="015C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C629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2"/>
    <w:rsid w:val="000257F9"/>
    <w:rsid w:val="00034966"/>
    <w:rsid w:val="00037059"/>
    <w:rsid w:val="000635DF"/>
    <w:rsid w:val="00092F25"/>
    <w:rsid w:val="00133F27"/>
    <w:rsid w:val="001352BD"/>
    <w:rsid w:val="00150474"/>
    <w:rsid w:val="001526DB"/>
    <w:rsid w:val="001943A2"/>
    <w:rsid w:val="001B3412"/>
    <w:rsid w:val="001D4583"/>
    <w:rsid w:val="00253D21"/>
    <w:rsid w:val="002678BE"/>
    <w:rsid w:val="003062A4"/>
    <w:rsid w:val="003154DE"/>
    <w:rsid w:val="003C31D3"/>
    <w:rsid w:val="003C7BA2"/>
    <w:rsid w:val="00466E8E"/>
    <w:rsid w:val="004C620A"/>
    <w:rsid w:val="004C6718"/>
    <w:rsid w:val="004C6D85"/>
    <w:rsid w:val="004E290E"/>
    <w:rsid w:val="00500922"/>
    <w:rsid w:val="0053542B"/>
    <w:rsid w:val="00535F9F"/>
    <w:rsid w:val="00537C7E"/>
    <w:rsid w:val="00556512"/>
    <w:rsid w:val="005B045F"/>
    <w:rsid w:val="005B2122"/>
    <w:rsid w:val="005B6C76"/>
    <w:rsid w:val="005B77F2"/>
    <w:rsid w:val="00643CA4"/>
    <w:rsid w:val="006C09F7"/>
    <w:rsid w:val="006D1480"/>
    <w:rsid w:val="00761857"/>
    <w:rsid w:val="007C1B55"/>
    <w:rsid w:val="00833FF9"/>
    <w:rsid w:val="008632E1"/>
    <w:rsid w:val="008A7B6A"/>
    <w:rsid w:val="008C4209"/>
    <w:rsid w:val="00907EE3"/>
    <w:rsid w:val="00951F04"/>
    <w:rsid w:val="00980086"/>
    <w:rsid w:val="009A5E86"/>
    <w:rsid w:val="009B24D5"/>
    <w:rsid w:val="009C4889"/>
    <w:rsid w:val="009E09BE"/>
    <w:rsid w:val="009E1735"/>
    <w:rsid w:val="009F56EF"/>
    <w:rsid w:val="009F7312"/>
    <w:rsid w:val="00A41239"/>
    <w:rsid w:val="00A61B1B"/>
    <w:rsid w:val="00A679C9"/>
    <w:rsid w:val="00A7161E"/>
    <w:rsid w:val="00AE2B61"/>
    <w:rsid w:val="00B22BAE"/>
    <w:rsid w:val="00B5256D"/>
    <w:rsid w:val="00B63A91"/>
    <w:rsid w:val="00B70DBB"/>
    <w:rsid w:val="00B855C2"/>
    <w:rsid w:val="00BB09D2"/>
    <w:rsid w:val="00C229AA"/>
    <w:rsid w:val="00C3329F"/>
    <w:rsid w:val="00C46185"/>
    <w:rsid w:val="00C7114B"/>
    <w:rsid w:val="00CB2DD7"/>
    <w:rsid w:val="00D84F85"/>
    <w:rsid w:val="00D92BF3"/>
    <w:rsid w:val="00E12636"/>
    <w:rsid w:val="00E30F9E"/>
    <w:rsid w:val="00E65AA3"/>
    <w:rsid w:val="00ED2774"/>
    <w:rsid w:val="00F24F19"/>
    <w:rsid w:val="00F43A4B"/>
    <w:rsid w:val="00F65534"/>
    <w:rsid w:val="00F93128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D0E1"/>
  <w15:docId w15:val="{7BFB8528-07C0-4325-ACD9-02ACB6FF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A2"/>
  </w:style>
  <w:style w:type="paragraph" w:styleId="Footer">
    <w:name w:val="footer"/>
    <w:basedOn w:val="Normal"/>
    <w:link w:val="Foot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A2"/>
  </w:style>
  <w:style w:type="paragraph" w:styleId="ListParagraph">
    <w:name w:val="List Paragraph"/>
    <w:basedOn w:val="Normal"/>
    <w:uiPriority w:val="34"/>
    <w:qFormat/>
    <w:rsid w:val="001943A2"/>
    <w:pPr>
      <w:ind w:left="720"/>
      <w:contextualSpacing/>
    </w:pPr>
  </w:style>
  <w:style w:type="paragraph" w:customStyle="1" w:styleId="Formal1">
    <w:name w:val="Formal1"/>
    <w:basedOn w:val="Normal"/>
    <w:rsid w:val="00A716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l2">
    <w:name w:val="Formal2"/>
    <w:basedOn w:val="Formal1"/>
    <w:rsid w:val="00A7161E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A716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5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9077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mmunizep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 Shannon</dc:creator>
  <cp:lastModifiedBy>Giacomucci, Monica</cp:lastModifiedBy>
  <cp:revision>2</cp:revision>
  <cp:lastPrinted>2018-09-19T20:37:00Z</cp:lastPrinted>
  <dcterms:created xsi:type="dcterms:W3CDTF">2019-03-23T14:09:00Z</dcterms:created>
  <dcterms:modified xsi:type="dcterms:W3CDTF">2019-03-23T14:09:00Z</dcterms:modified>
</cp:coreProperties>
</file>