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C" w:rsidRDefault="008F2854">
      <w:pPr>
        <w:pStyle w:val="Subtitle"/>
      </w:pPr>
      <w:r>
        <w:t>CHESTER COUNTY IMMUNIZATION COALITION</w:t>
      </w:r>
    </w:p>
    <w:p w:rsidR="00E807EC" w:rsidRDefault="008F2854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17th, 2018</w:t>
      </w:r>
    </w:p>
    <w:p w:rsidR="00E807EC" w:rsidRDefault="00E807EC">
      <w:pPr>
        <w:pStyle w:val="Subtitle"/>
        <w:jc w:val="left"/>
      </w:pPr>
    </w:p>
    <w:p w:rsidR="00E807EC" w:rsidRDefault="008F2854">
      <w:pPr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</w:t>
      </w:r>
    </w:p>
    <w:tbl>
      <w:tblPr>
        <w:tblStyle w:val="a"/>
        <w:tblW w:w="14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410"/>
        <w:gridCol w:w="5580"/>
        <w:gridCol w:w="2826"/>
      </w:tblGrid>
      <w:tr w:rsidR="00E807EC">
        <w:tc>
          <w:tcPr>
            <w:tcW w:w="14904" w:type="dxa"/>
            <w:gridSpan w:val="4"/>
          </w:tcPr>
          <w:p w:rsidR="00E807EC" w:rsidRDefault="008F2854" w:rsidP="00652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ATTENDEES: Laura Harbage, Julieta Calmon, Maureen Gallagher, Gianna Megaro, Linda Zwirzina, Lisa Liguori,  Gina Thomas, Diane Poletti, </w:t>
            </w:r>
            <w:r w:rsidR="006523DF">
              <w:rPr>
                <w:b/>
                <w:sz w:val="22"/>
                <w:szCs w:val="22"/>
              </w:rPr>
              <w:t xml:space="preserve">Margaret Mitchell, Michele Steiner, Mary Sue Manley, Will Rich, Connie </w:t>
            </w:r>
            <w:proofErr w:type="spellStart"/>
            <w:r w:rsidR="006523DF">
              <w:rPr>
                <w:b/>
                <w:sz w:val="22"/>
                <w:szCs w:val="22"/>
              </w:rPr>
              <w:t>Facenda</w:t>
            </w:r>
            <w:proofErr w:type="spellEnd"/>
            <w:r w:rsidR="006523DF">
              <w:rPr>
                <w:b/>
                <w:sz w:val="22"/>
                <w:szCs w:val="22"/>
              </w:rPr>
              <w:t xml:space="preserve">, Karen Flad, Pat Yoder, Sarah Morrissey, Wendy Risch, Mary McKenna, Leigh Reichert, Michele Tucker, </w:t>
            </w:r>
            <w:r w:rsidR="00126E3F">
              <w:rPr>
                <w:b/>
                <w:sz w:val="22"/>
                <w:szCs w:val="22"/>
              </w:rPr>
              <w:t xml:space="preserve">Tammy Swink, Linda </w:t>
            </w:r>
            <w:proofErr w:type="spellStart"/>
            <w:r w:rsidR="00126E3F">
              <w:rPr>
                <w:b/>
                <w:sz w:val="22"/>
                <w:szCs w:val="22"/>
              </w:rPr>
              <w:t>Mellone</w:t>
            </w:r>
            <w:proofErr w:type="spellEnd"/>
            <w:r w:rsidR="00126E3F">
              <w:rPr>
                <w:b/>
                <w:sz w:val="22"/>
                <w:szCs w:val="22"/>
              </w:rPr>
              <w:t xml:space="preserve">, Karen Wilkins, Milena </w:t>
            </w:r>
            <w:proofErr w:type="spellStart"/>
            <w:r w:rsidR="00126E3F">
              <w:rPr>
                <w:b/>
                <w:sz w:val="22"/>
                <w:szCs w:val="22"/>
              </w:rPr>
              <w:t>Lanz</w:t>
            </w:r>
            <w:proofErr w:type="spellEnd"/>
            <w:r w:rsidR="00126E3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26E3F">
              <w:rPr>
                <w:b/>
                <w:sz w:val="22"/>
                <w:szCs w:val="22"/>
              </w:rPr>
              <w:t>Wedneline</w:t>
            </w:r>
            <w:proofErr w:type="spellEnd"/>
            <w:r w:rsidR="00126E3F">
              <w:rPr>
                <w:b/>
                <w:sz w:val="22"/>
                <w:szCs w:val="22"/>
              </w:rPr>
              <w:t xml:space="preserve"> Frederic, Daniel Bach, Theresa </w:t>
            </w:r>
            <w:proofErr w:type="spellStart"/>
            <w:r w:rsidR="00126E3F">
              <w:rPr>
                <w:b/>
                <w:sz w:val="22"/>
                <w:szCs w:val="22"/>
              </w:rPr>
              <w:t>Sardella</w:t>
            </w:r>
            <w:proofErr w:type="spellEnd"/>
            <w:r w:rsidR="00126E3F">
              <w:rPr>
                <w:b/>
                <w:sz w:val="22"/>
                <w:szCs w:val="22"/>
              </w:rPr>
              <w:t xml:space="preserve">, Robyn Spragins, Jane Yerkes, Wendy Smith, Amy Wishner, Kris </w:t>
            </w:r>
            <w:proofErr w:type="spellStart"/>
            <w:r w:rsidR="00126E3F">
              <w:rPr>
                <w:b/>
                <w:sz w:val="22"/>
                <w:szCs w:val="22"/>
              </w:rPr>
              <w:t>Guertler</w:t>
            </w:r>
            <w:proofErr w:type="spellEnd"/>
            <w:r w:rsidR="00126E3F">
              <w:rPr>
                <w:b/>
                <w:sz w:val="22"/>
                <w:szCs w:val="22"/>
              </w:rPr>
              <w:t>, Lisa Larsen</w:t>
            </w:r>
            <w:r w:rsidR="00A40B09">
              <w:rPr>
                <w:b/>
                <w:sz w:val="22"/>
                <w:szCs w:val="22"/>
              </w:rPr>
              <w:t>, Paula Novabilski</w:t>
            </w:r>
            <w:r w:rsidR="00126E3F">
              <w:rPr>
                <w:b/>
                <w:sz w:val="22"/>
                <w:szCs w:val="22"/>
              </w:rPr>
              <w:t>.</w:t>
            </w:r>
          </w:p>
        </w:tc>
      </w:tr>
      <w:tr w:rsidR="00E807EC">
        <w:trPr>
          <w:trHeight w:val="840"/>
        </w:trPr>
        <w:tc>
          <w:tcPr>
            <w:tcW w:w="14904" w:type="dxa"/>
            <w:gridSpan w:val="4"/>
          </w:tcPr>
          <w:p w:rsidR="00E807EC" w:rsidRDefault="00E807EC">
            <w:pPr>
              <w:pStyle w:val="Heading4"/>
              <w:jc w:val="center"/>
              <w:rPr>
                <w:sz w:val="16"/>
                <w:szCs w:val="16"/>
              </w:rPr>
            </w:pPr>
          </w:p>
          <w:p w:rsidR="00E807EC" w:rsidRDefault="008F2854" w:rsidP="006523DF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color w:val="FF0000"/>
              </w:rPr>
              <w:t xml:space="preserve">NEXT MEETING:  </w:t>
            </w:r>
            <w:r w:rsidR="006523DF">
              <w:rPr>
                <w:color w:val="FF0000"/>
              </w:rPr>
              <w:t>Annual Education Dinner is 9/25/18</w:t>
            </w:r>
          </w:p>
        </w:tc>
      </w:tr>
      <w:tr w:rsidR="00E807EC">
        <w:trPr>
          <w:trHeight w:val="40"/>
        </w:trPr>
        <w:tc>
          <w:tcPr>
            <w:tcW w:w="2088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UNDER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DISCUSSION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E807EC" w:rsidRDefault="00652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Minutes from 5</w:t>
            </w:r>
            <w:r w:rsidR="008F2854">
              <w:rPr>
                <w:b/>
                <w:sz w:val="22"/>
                <w:szCs w:val="22"/>
              </w:rPr>
              <w:t>.17.2018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Treasurer’s Report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4D4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Department</w:t>
            </w:r>
            <w:r w:rsidR="008F2854">
              <w:rPr>
                <w:b/>
                <w:sz w:val="22"/>
                <w:szCs w:val="22"/>
              </w:rPr>
              <w:t xml:space="preserve"> </w:t>
            </w:r>
            <w:r w:rsidR="00FE494D">
              <w:rPr>
                <w:b/>
                <w:sz w:val="22"/>
                <w:szCs w:val="22"/>
              </w:rPr>
              <w:t>Presentations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D4372" w:rsidRDefault="004D4372">
            <w:pPr>
              <w:rPr>
                <w:b/>
                <w:sz w:val="22"/>
                <w:szCs w:val="22"/>
              </w:rPr>
            </w:pPr>
          </w:p>
          <w:p w:rsidR="00E807EC" w:rsidRDefault="004D4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5E5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Business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ANNOUNCEMENT OR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OR DECISION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Welcome to current and new members. Thank you to </w:t>
            </w:r>
            <w:r w:rsidR="006523DF">
              <w:rPr>
                <w:b/>
                <w:sz w:val="22"/>
                <w:szCs w:val="22"/>
              </w:rPr>
              <w:t>Merck</w:t>
            </w:r>
            <w:r>
              <w:rPr>
                <w:b/>
                <w:sz w:val="22"/>
                <w:szCs w:val="22"/>
              </w:rPr>
              <w:t xml:space="preserve"> for providing breakfast. </w:t>
            </w:r>
            <w:r w:rsidR="00AF1E0C">
              <w:rPr>
                <w:b/>
                <w:sz w:val="22"/>
                <w:szCs w:val="22"/>
              </w:rPr>
              <w:t>Thanks to Karen Flad for organizing Act 48 credits for today’s meeting.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Approved.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balance BB&amp;T Bank: $ 5,431.8</w:t>
            </w:r>
            <w:r w:rsidR="00FE494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FE494D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Gianna Megaro, </w:t>
            </w:r>
            <w:r w:rsidR="00FE494D">
              <w:rPr>
                <w:b/>
                <w:sz w:val="22"/>
                <w:szCs w:val="22"/>
              </w:rPr>
              <w:t>Disease Investigation and Surveillance;</w:t>
            </w:r>
          </w:p>
          <w:p w:rsidR="00FE494D" w:rsidRDefault="00FE4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Maureen Gallagher, Communicable Diseases;</w:t>
            </w:r>
          </w:p>
          <w:p w:rsidR="00FE494D" w:rsidRDefault="00FE4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 Yoder, Maternal Child Health;</w:t>
            </w:r>
          </w:p>
          <w:p w:rsidR="00E807EC" w:rsidRDefault="00FE4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Steiner, Immunization</w:t>
            </w:r>
            <w:r w:rsidR="008F2854">
              <w:rPr>
                <w:b/>
                <w:sz w:val="22"/>
                <w:szCs w:val="22"/>
              </w:rPr>
              <w:t xml:space="preserve"> </w:t>
            </w:r>
          </w:p>
          <w:p w:rsidR="004D4372" w:rsidRDefault="004D437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Powerpoint</w:t>
            </w:r>
            <w:proofErr w:type="spellEnd"/>
            <w:r>
              <w:rPr>
                <w:b/>
                <w:sz w:val="22"/>
                <w:szCs w:val="22"/>
              </w:rPr>
              <w:t xml:space="preserve"> Presentation shared with group.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Like CCIC on Facebook (non-governmental) and share posts with friends to spread pro-immunization 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D4372" w:rsidRDefault="004D4372" w:rsidP="004D4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Educational Dinner subcommittee report</w:t>
            </w:r>
            <w:r>
              <w:rPr>
                <w:b/>
                <w:sz w:val="22"/>
                <w:szCs w:val="22"/>
              </w:rPr>
              <w:t>:</w:t>
            </w:r>
          </w:p>
          <w:p w:rsidR="004D4372" w:rsidRDefault="004D4372" w:rsidP="004D4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25</w:t>
            </w:r>
            <w:r w:rsidRPr="004D4372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is annual dinner. Registration information to be shared in a couple weeks. Rep. Corbin and Dr. Offitt are presenting.</w:t>
            </w:r>
          </w:p>
          <w:p w:rsidR="004D4372" w:rsidRDefault="004D4372">
            <w:pPr>
              <w:rPr>
                <w:b/>
                <w:sz w:val="22"/>
                <w:szCs w:val="22"/>
              </w:rPr>
            </w:pPr>
          </w:p>
          <w:p w:rsidR="004D4372" w:rsidRDefault="004D4372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PAIC:</w:t>
            </w: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General membership meeting 8/15. PA Immunization Conference on 8/16. All are welcome to both events at the Harrisburg Hilton. </w:t>
            </w:r>
            <w:r w:rsidR="005E5532">
              <w:rPr>
                <w:b/>
                <w:sz w:val="22"/>
                <w:szCs w:val="22"/>
              </w:rPr>
              <w:t>Registration open.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36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Latina Cervical Cancer Reduction Project. Laura is engaging with </w:t>
            </w:r>
            <w:proofErr w:type="gramStart"/>
            <w:r>
              <w:rPr>
                <w:b/>
                <w:sz w:val="22"/>
                <w:szCs w:val="22"/>
              </w:rPr>
              <w:t>organization that serve</w:t>
            </w:r>
            <w:proofErr w:type="gramEnd"/>
            <w:r>
              <w:rPr>
                <w:b/>
                <w:sz w:val="22"/>
                <w:szCs w:val="22"/>
              </w:rPr>
              <w:t xml:space="preserve"> Latina women to raise awareness about the risk of Cervical Cancer. 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Department: special back-to-school vaccine clinics held in August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Vendor Corner – Merck Vaccines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adjourned at 10:</w:t>
            </w:r>
            <w:r w:rsidR="00A40B09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a.m.</w:t>
            </w:r>
          </w:p>
          <w:p w:rsidR="00E807EC" w:rsidRDefault="00E807EC">
            <w:pPr>
              <w:ind w:left="405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Respectfully submitted, </w:t>
            </w: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FOLLOW-UP/NEXT STEPS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report available upon request.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E0C" w:rsidRDefault="00AF1E0C"/>
          <w:p w:rsidR="004D4372" w:rsidRDefault="00AF1E0C">
            <w:pPr>
              <w:rPr>
                <w:b/>
                <w:sz w:val="22"/>
                <w:szCs w:val="22"/>
              </w:rPr>
            </w:pPr>
            <w:hyperlink r:id="rId5">
              <w:r w:rsidR="008F2854">
                <w:rPr>
                  <w:b/>
                  <w:color w:val="0000FF"/>
                  <w:sz w:val="22"/>
                  <w:szCs w:val="22"/>
                  <w:u w:val="single"/>
                </w:rPr>
                <w:t>www.chesco.org/health</w:t>
              </w:r>
            </w:hyperlink>
            <w:r w:rsidR="008F2854">
              <w:rPr>
                <w:b/>
                <w:sz w:val="22"/>
                <w:szCs w:val="22"/>
              </w:rPr>
              <w:t xml:space="preserve">; </w:t>
            </w:r>
          </w:p>
          <w:p w:rsidR="00E807EC" w:rsidRDefault="00FE494D">
            <w:pPr>
              <w:rPr>
                <w:b/>
                <w:sz w:val="22"/>
                <w:szCs w:val="22"/>
              </w:rPr>
            </w:pPr>
            <w:hyperlink r:id="rId6" w:history="1">
              <w:r w:rsidRPr="00DD1A51">
                <w:rPr>
                  <w:rStyle w:val="Hyperlink"/>
                  <w:b/>
                  <w:sz w:val="22"/>
                  <w:szCs w:val="22"/>
                </w:rPr>
                <w:t>gmegaro@chesco.org</w:t>
              </w:r>
            </w:hyperlink>
          </w:p>
          <w:p w:rsidR="00FE494D" w:rsidRDefault="00FE494D">
            <w:pPr>
              <w:rPr>
                <w:b/>
                <w:sz w:val="22"/>
                <w:szCs w:val="22"/>
              </w:rPr>
            </w:pPr>
            <w:hyperlink r:id="rId7" w:history="1">
              <w:r w:rsidRPr="00DD1A51">
                <w:rPr>
                  <w:rStyle w:val="Hyperlink"/>
                  <w:b/>
                  <w:sz w:val="22"/>
                  <w:szCs w:val="22"/>
                </w:rPr>
                <w:t>mgallagher@chesco.org</w:t>
              </w:r>
            </w:hyperlink>
          </w:p>
          <w:p w:rsidR="00FE494D" w:rsidRDefault="00FE494D">
            <w:pPr>
              <w:rPr>
                <w:b/>
                <w:sz w:val="22"/>
                <w:szCs w:val="22"/>
              </w:rPr>
            </w:pPr>
          </w:p>
          <w:p w:rsidR="00FE494D" w:rsidRDefault="00FE494D">
            <w:pPr>
              <w:rPr>
                <w:b/>
                <w:sz w:val="22"/>
                <w:szCs w:val="22"/>
              </w:rPr>
            </w:pPr>
            <w:hyperlink r:id="rId8" w:history="1">
              <w:r w:rsidRPr="00DD1A51">
                <w:rPr>
                  <w:rStyle w:val="Hyperlink"/>
                  <w:b/>
                  <w:sz w:val="22"/>
                  <w:szCs w:val="22"/>
                </w:rPr>
                <w:t>pyoder@chesco.org</w:t>
              </w:r>
            </w:hyperlink>
          </w:p>
          <w:p w:rsidR="00FE494D" w:rsidRDefault="00FE494D">
            <w:pPr>
              <w:rPr>
                <w:b/>
                <w:sz w:val="22"/>
                <w:szCs w:val="22"/>
              </w:rPr>
            </w:pPr>
            <w:hyperlink r:id="rId9" w:history="1">
              <w:r w:rsidRPr="00DD1A51">
                <w:rPr>
                  <w:rStyle w:val="Hyperlink"/>
                  <w:b/>
                  <w:sz w:val="22"/>
                  <w:szCs w:val="22"/>
                </w:rPr>
                <w:t>msteiner@chesco.org</w:t>
              </w:r>
            </w:hyperlink>
          </w:p>
          <w:p w:rsidR="00FE494D" w:rsidRDefault="00FE494D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5E5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awishner@paaap.org</w:t>
            </w:r>
          </w:p>
          <w:p w:rsidR="00E807EC" w:rsidRDefault="00E36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register for -</w:t>
            </w:r>
          </w:p>
          <w:p w:rsidR="00E807EC" w:rsidRDefault="00E36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PAIC conference: </w:t>
            </w:r>
            <w:hyperlink r:id="rId10" w:history="1">
              <w:r w:rsidR="005E5532" w:rsidRPr="00DD1A51">
                <w:rPr>
                  <w:rStyle w:val="Hyperlink"/>
                  <w:b/>
                  <w:sz w:val="22"/>
                  <w:szCs w:val="22"/>
                </w:rPr>
                <w:t>www.immunizepa.org</w:t>
              </w:r>
            </w:hyperlink>
          </w:p>
          <w:p w:rsidR="00E807EC" w:rsidRDefault="00E36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 Immunization Conference: </w:t>
            </w:r>
            <w:hyperlink r:id="rId11" w:history="1">
              <w:r w:rsidR="005E5532" w:rsidRPr="00DD1A51">
                <w:rPr>
                  <w:rStyle w:val="Hyperlink"/>
                  <w:b/>
                  <w:sz w:val="22"/>
                  <w:szCs w:val="22"/>
                </w:rPr>
                <w:t>https://ce.med.psu.edu/pennsylvania-immunization-conference/</w:t>
              </w:r>
            </w:hyperlink>
          </w:p>
          <w:p w:rsidR="005E5532" w:rsidRDefault="005E5532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E807EC" w:rsidRDefault="00AF1E0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S</w:t>
            </w:r>
            <w:r w:rsidR="00E3644C">
              <w:rPr>
                <w:b/>
                <w:sz w:val="22"/>
                <w:szCs w:val="22"/>
              </w:rPr>
              <w:t>hare with Laura any organizations that would like information to share with Latina women about decreasing their risk of cervical cancer.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www.chesco.org/health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 w:rsidP="00A40B09">
            <w:pPr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RESPONSIBLE PARTY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Julieta Calmon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Dale Weiser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5E5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5E5532" w:rsidRDefault="005E5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Diane Poletti</w:t>
            </w:r>
          </w:p>
          <w:p w:rsidR="005E5532" w:rsidRDefault="005E5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Robyn Spragins</w:t>
            </w:r>
          </w:p>
          <w:p w:rsidR="005E5532" w:rsidRDefault="005E5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Tammy Swink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5E5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Amy Wishner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36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lharbage@chesco.org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msteiner@chesco.org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Paula Novabilski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</w:tr>
    </w:tbl>
    <w:p w:rsidR="00E807EC" w:rsidRDefault="00E807EC"/>
    <w:sectPr w:rsidR="00E807EC">
      <w:pgSz w:w="15840" w:h="12240"/>
      <w:pgMar w:top="576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07EC"/>
    <w:rsid w:val="00126E3F"/>
    <w:rsid w:val="004D4372"/>
    <w:rsid w:val="005E5532"/>
    <w:rsid w:val="006523DF"/>
    <w:rsid w:val="008F2854"/>
    <w:rsid w:val="009358DD"/>
    <w:rsid w:val="00A40B09"/>
    <w:rsid w:val="00AF0499"/>
    <w:rsid w:val="00AF1E0C"/>
    <w:rsid w:val="00E3644C"/>
    <w:rsid w:val="00E807EC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oder@ches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gallagher@chesco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egaro@chesco.org" TargetMode="External"/><Relationship Id="rId11" Type="http://schemas.openxmlformats.org/officeDocument/2006/relationships/hyperlink" Target="https://ce.med.psu.edu/pennsylvania-immunization-conference/" TargetMode="External"/><Relationship Id="rId5" Type="http://schemas.openxmlformats.org/officeDocument/2006/relationships/hyperlink" Target="http://www.chesco.org/health" TargetMode="External"/><Relationship Id="rId10" Type="http://schemas.openxmlformats.org/officeDocument/2006/relationships/hyperlink" Target="http://www.immunize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teiner@ch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Michele A.</dc:creator>
  <cp:lastModifiedBy>Steiner, Michele A.</cp:lastModifiedBy>
  <cp:revision>4</cp:revision>
  <dcterms:created xsi:type="dcterms:W3CDTF">2018-07-19T15:45:00Z</dcterms:created>
  <dcterms:modified xsi:type="dcterms:W3CDTF">2018-07-19T16:06:00Z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1124144556</vt:i4>
  </property>
  <property fmtid="{D5CDD505-2E9C-101B-9397-08002B2CF9AE}" pid="3" name="_NewReviewCycle">
    <vt:lpwstr/>
  </property>
  <property fmtid="{D5CDD505-2E9C-101B-9397-08002B2CF9AE}" pid="4" name="_EmailSubject">
    <vt:lpwstr>2018-2019 Influenza Update/Vaccine Education Dinner/Personal Health Services PPT</vt:lpwstr>
  </property>
  <property fmtid="{D5CDD505-2E9C-101B-9397-08002B2CF9AE}" pid="5" name="_AuthorEmail">
    <vt:lpwstr>lharbage@chesco.org</vt:lpwstr>
  </property>
  <property fmtid="{D5CDD505-2E9C-101B-9397-08002B2CF9AE}" pid="6" name="_AuthorEmailDisplayName">
    <vt:lpwstr>Harbage, Laura D.</vt:lpwstr>
  </property>
</Properties>
</file>