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5E" w:rsidRDefault="00065BD3" w:rsidP="00065BD3">
      <w:pPr>
        <w:jc w:val="center"/>
        <w:rPr>
          <w:b/>
        </w:rPr>
      </w:pPr>
      <w:r>
        <w:rPr>
          <w:b/>
        </w:rPr>
        <w:t>CHIC Steering Committee Meeting Minutes</w:t>
      </w:r>
    </w:p>
    <w:p w:rsidR="00065BD3" w:rsidRDefault="00F20C63" w:rsidP="00065BD3">
      <w:pPr>
        <w:jc w:val="center"/>
        <w:rPr>
          <w:b/>
        </w:rPr>
      </w:pPr>
      <w:r>
        <w:rPr>
          <w:b/>
        </w:rPr>
        <w:t>Monday, January 28, 2019</w:t>
      </w:r>
    </w:p>
    <w:p w:rsidR="00065BD3" w:rsidRDefault="00065BD3" w:rsidP="00065BD3">
      <w:pPr>
        <w:jc w:val="center"/>
        <w:rPr>
          <w:b/>
        </w:rPr>
      </w:pPr>
      <w:r>
        <w:rPr>
          <w:b/>
        </w:rPr>
        <w:t>12:00-1:30</w:t>
      </w:r>
    </w:p>
    <w:p w:rsidR="00065BD3" w:rsidRDefault="00065BD3" w:rsidP="00065BD3">
      <w:pPr>
        <w:jc w:val="center"/>
        <w:rPr>
          <w:b/>
        </w:rPr>
      </w:pPr>
      <w:r>
        <w:rPr>
          <w:b/>
        </w:rPr>
        <w:t>Titusville Area Hospital, Education Room B</w:t>
      </w:r>
    </w:p>
    <w:p w:rsidR="0027219C" w:rsidRDefault="0027219C" w:rsidP="0027219C">
      <w:pPr>
        <w:rPr>
          <w:b/>
        </w:rPr>
      </w:pPr>
    </w:p>
    <w:p w:rsidR="0027219C" w:rsidRPr="0066705E" w:rsidRDefault="0027219C" w:rsidP="0027219C">
      <w:r>
        <w:rPr>
          <w:b/>
        </w:rPr>
        <w:t>Attendance:</w:t>
      </w:r>
      <w:r w:rsidR="0066705E">
        <w:rPr>
          <w:b/>
        </w:rPr>
        <w:t xml:space="preserve">  </w:t>
      </w:r>
      <w:r w:rsidR="0066705E">
        <w:t xml:space="preserve">Felicia Pickens (Domestic Relations), Kathleen Eddy ( Domestic Relations) , Jennifer Malone (SDHP), Amy Przepiora (MMC/YGBOI), Rose Hilliard (WSI) , Cathryn Easterling (Aetna Better Health), Leah </w:t>
      </w:r>
      <w:proofErr w:type="spellStart"/>
      <w:r w:rsidR="0066705E">
        <w:t>Heckathorn</w:t>
      </w:r>
      <w:proofErr w:type="spellEnd"/>
      <w:r w:rsidR="0066705E">
        <w:t xml:space="preserve"> (LIFE-NWPA), Sherrie Flannery (LIFE-NWPA), Lisa Cox (MMC-CHS), Jayme Ferry (CCDAEC/CCOPC), Kandy Foote (CCDAEC), John Hartnett</w:t>
      </w:r>
      <w:r w:rsidR="00A258E4">
        <w:t xml:space="preserve"> (MMC)</w:t>
      </w:r>
      <w:r w:rsidR="0066705E">
        <w:t>, Lee Scandinaro</w:t>
      </w:r>
      <w:r w:rsidR="00A258E4">
        <w:t xml:space="preserve"> (MNC/MARC/SOC)</w:t>
      </w:r>
      <w:r w:rsidR="0066705E">
        <w:t>, Holli Wolfe</w:t>
      </w:r>
      <w:r w:rsidR="00A258E4">
        <w:t xml:space="preserve"> (TAH)</w:t>
      </w:r>
      <w:r w:rsidR="0066705E">
        <w:t>, Dawn Mosbacher</w:t>
      </w:r>
      <w:r w:rsidR="00A258E4">
        <w:t xml:space="preserve"> (PA DOH)</w:t>
      </w:r>
      <w:r w:rsidR="0066705E">
        <w:t>, Janet Beers</w:t>
      </w:r>
      <w:r w:rsidR="00A258E4">
        <w:t xml:space="preserve"> ( PHDHP for UPMC for You) </w:t>
      </w:r>
      <w:r w:rsidR="0066705E">
        <w:t>, Paula DiGregory</w:t>
      </w:r>
      <w:r w:rsidR="00A258E4">
        <w:t xml:space="preserve"> (NWPA Tobacco Coalition).</w:t>
      </w:r>
    </w:p>
    <w:p w:rsidR="0027219C" w:rsidRPr="00FD1895" w:rsidRDefault="0027219C" w:rsidP="0027219C">
      <w:r>
        <w:rPr>
          <w:b/>
        </w:rPr>
        <w:t>Welcome/Introductions:</w:t>
      </w:r>
      <w:r w:rsidR="00FD1895">
        <w:rPr>
          <w:b/>
        </w:rPr>
        <w:t xml:space="preserve"> </w:t>
      </w:r>
      <w:r w:rsidR="00FD1895">
        <w:t>New members introduced</w:t>
      </w:r>
    </w:p>
    <w:p w:rsidR="0027219C" w:rsidRPr="00FD1895" w:rsidRDefault="0027219C" w:rsidP="0027219C">
      <w:r>
        <w:rPr>
          <w:b/>
        </w:rPr>
        <w:t>Review Approval of Minutes:</w:t>
      </w:r>
      <w:r w:rsidR="00FD1895">
        <w:rPr>
          <w:b/>
        </w:rPr>
        <w:t xml:space="preserve"> </w:t>
      </w:r>
      <w:r w:rsidR="00FD1895">
        <w:t>December 2018 minutes reviewed and approved</w:t>
      </w:r>
    </w:p>
    <w:p w:rsidR="0027219C" w:rsidRDefault="0027219C" w:rsidP="0027219C">
      <w:r>
        <w:rPr>
          <w:b/>
        </w:rPr>
        <w:t>Treasurer’s Report:</w:t>
      </w:r>
      <w:r w:rsidR="003806FF">
        <w:rPr>
          <w:b/>
        </w:rPr>
        <w:t xml:space="preserve"> </w:t>
      </w:r>
    </w:p>
    <w:p w:rsidR="006B3BFF" w:rsidRDefault="006B3BFF" w:rsidP="006B3BFF">
      <w:pPr>
        <w:pStyle w:val="ListParagraph"/>
        <w:numPr>
          <w:ilvl w:val="0"/>
          <w:numId w:val="9"/>
        </w:numPr>
        <w:spacing w:after="160" w:line="259" w:lineRule="auto"/>
      </w:pPr>
      <w:bookmarkStart w:id="0" w:name="_Hlk535325503"/>
      <w:r>
        <w:t>Balanced thru 12/31/18</w:t>
      </w:r>
    </w:p>
    <w:p w:rsidR="006B3BFF" w:rsidRDefault="006B3BFF" w:rsidP="006B3BFF">
      <w:pPr>
        <w:pStyle w:val="ListParagraph"/>
        <w:numPr>
          <w:ilvl w:val="1"/>
          <w:numId w:val="9"/>
        </w:numPr>
        <w:spacing w:after="160" w:line="259" w:lineRule="auto"/>
      </w:pPr>
      <w:r>
        <w:t>Breakdown below – details available on file</w:t>
      </w:r>
    </w:p>
    <w:p w:rsidR="006B3BFF" w:rsidRDefault="006B3BFF" w:rsidP="006B3BFF">
      <w:pPr>
        <w:pStyle w:val="ListParagraph"/>
        <w:numPr>
          <w:ilvl w:val="1"/>
          <w:numId w:val="9"/>
        </w:numPr>
        <w:spacing w:after="160" w:line="259" w:lineRule="auto"/>
      </w:pPr>
      <w:r>
        <w:t>Recent activity</w:t>
      </w:r>
    </w:p>
    <w:p w:rsidR="006B3BFF" w:rsidRDefault="006B3BFF" w:rsidP="006B3BFF">
      <w:pPr>
        <w:pStyle w:val="ListParagraph"/>
        <w:numPr>
          <w:ilvl w:val="2"/>
          <w:numId w:val="9"/>
        </w:numPr>
        <w:spacing w:after="160" w:line="259" w:lineRule="auto"/>
      </w:pPr>
      <w:r>
        <w:t xml:space="preserve">Deposits </w:t>
      </w:r>
    </w:p>
    <w:p w:rsidR="006B3BFF" w:rsidRDefault="006B3BFF" w:rsidP="006B3BFF">
      <w:pPr>
        <w:pStyle w:val="ListParagraph"/>
        <w:numPr>
          <w:ilvl w:val="3"/>
          <w:numId w:val="9"/>
        </w:numPr>
        <w:spacing w:after="160" w:line="259" w:lineRule="auto"/>
      </w:pPr>
      <w:r>
        <w:t>.20 Interest for November/December</w:t>
      </w:r>
    </w:p>
    <w:p w:rsidR="006B3BFF" w:rsidRDefault="006B3BFF" w:rsidP="006B3BFF">
      <w:pPr>
        <w:pStyle w:val="ListParagraph"/>
        <w:numPr>
          <w:ilvl w:val="3"/>
          <w:numId w:val="9"/>
        </w:numPr>
        <w:spacing w:after="160" w:line="259" w:lineRule="auto"/>
      </w:pPr>
      <w:r>
        <w:t>130.00 Annual mtg reg./donations</w:t>
      </w:r>
    </w:p>
    <w:p w:rsidR="006B3BFF" w:rsidRDefault="006B3BFF" w:rsidP="006B3BFF">
      <w:pPr>
        <w:pStyle w:val="ListParagraph"/>
        <w:numPr>
          <w:ilvl w:val="2"/>
          <w:numId w:val="9"/>
        </w:numPr>
        <w:spacing w:after="160" w:line="259" w:lineRule="auto"/>
      </w:pPr>
      <w:r>
        <w:t>Debits</w:t>
      </w:r>
    </w:p>
    <w:p w:rsidR="006B3BFF" w:rsidRDefault="006B3BFF" w:rsidP="006B3BFF">
      <w:pPr>
        <w:pStyle w:val="ListParagraph"/>
        <w:numPr>
          <w:ilvl w:val="3"/>
          <w:numId w:val="9"/>
        </w:numPr>
        <w:spacing w:after="160" w:line="259" w:lineRule="auto"/>
      </w:pPr>
      <w:r>
        <w:t>28.39 Folder/index cards for annual mtg.</w:t>
      </w:r>
    </w:p>
    <w:p w:rsidR="006B3BFF" w:rsidRDefault="006B3BFF" w:rsidP="006B3BFF">
      <w:pPr>
        <w:pStyle w:val="ListParagraph"/>
        <w:numPr>
          <w:ilvl w:val="3"/>
          <w:numId w:val="9"/>
        </w:numPr>
        <w:spacing w:after="160" w:line="259" w:lineRule="auto"/>
      </w:pPr>
      <w:r>
        <w:t>25.00 Caterer for annual mtg.</w:t>
      </w:r>
    </w:p>
    <w:p w:rsidR="006B3BFF" w:rsidRDefault="006B3BFF" w:rsidP="006B3BFF">
      <w:pPr>
        <w:pStyle w:val="ListParagraph"/>
        <w:numPr>
          <w:ilvl w:val="3"/>
          <w:numId w:val="9"/>
        </w:numPr>
        <w:spacing w:after="160" w:line="259" w:lineRule="auto"/>
      </w:pPr>
      <w:r>
        <w:t>90.00 Honorarium for speakers at annual mtg</w:t>
      </w:r>
    </w:p>
    <w:p w:rsidR="006B3BFF" w:rsidRDefault="006B3BFF" w:rsidP="006B3BFF">
      <w:pPr>
        <w:pStyle w:val="ListParagraph"/>
        <w:ind w:left="2160"/>
      </w:pPr>
    </w:p>
    <w:p w:rsidR="006B3BFF" w:rsidRDefault="006B3BFF" w:rsidP="006B3BFF">
      <w:pPr>
        <w:pStyle w:val="ListParagraph"/>
        <w:numPr>
          <w:ilvl w:val="0"/>
          <w:numId w:val="9"/>
        </w:numPr>
        <w:spacing w:after="160" w:line="259" w:lineRule="auto"/>
      </w:pPr>
      <w:r>
        <w:t>Ledger/Actual Balances:</w:t>
      </w:r>
    </w:p>
    <w:p w:rsidR="006B3BFF" w:rsidRDefault="006B3BFF" w:rsidP="006B3BFF">
      <w:pPr>
        <w:pStyle w:val="ListParagraph"/>
        <w:numPr>
          <w:ilvl w:val="0"/>
          <w:numId w:val="10"/>
        </w:numPr>
        <w:spacing w:after="160" w:line="259" w:lineRule="auto"/>
      </w:pPr>
      <w:r>
        <w:t xml:space="preserve">CHIC Account Total - </w:t>
      </w:r>
      <w:r w:rsidRPr="009258F9">
        <w:t>$</w:t>
      </w:r>
      <w:r>
        <w:t>12,281.00</w:t>
      </w:r>
    </w:p>
    <w:p w:rsidR="006B3BFF" w:rsidRPr="009258F9" w:rsidRDefault="006B3BFF" w:rsidP="006B3BFF">
      <w:pPr>
        <w:pStyle w:val="ListParagraph"/>
        <w:numPr>
          <w:ilvl w:val="1"/>
          <w:numId w:val="10"/>
        </w:numPr>
        <w:spacing w:after="160" w:line="259" w:lineRule="auto"/>
      </w:pPr>
      <w:r w:rsidRPr="009258F9">
        <w:t>Restricted Fund Total - $</w:t>
      </w:r>
      <w:r>
        <w:t>6,260.71</w:t>
      </w:r>
    </w:p>
    <w:p w:rsidR="006B3BFF" w:rsidRPr="009258F9" w:rsidRDefault="006B3BFF" w:rsidP="006B3BFF">
      <w:pPr>
        <w:pStyle w:val="ListParagraph"/>
        <w:numPr>
          <w:ilvl w:val="2"/>
          <w:numId w:val="10"/>
        </w:numPr>
        <w:spacing w:after="160" w:line="259" w:lineRule="auto"/>
      </w:pPr>
      <w:r w:rsidRPr="009258F9">
        <w:t xml:space="preserve">Beam - $1,860.71 </w:t>
      </w:r>
    </w:p>
    <w:p w:rsidR="006B3BFF" w:rsidRPr="001A0923" w:rsidRDefault="006B3BFF" w:rsidP="006B3BFF">
      <w:pPr>
        <w:pStyle w:val="ListParagraph"/>
        <w:numPr>
          <w:ilvl w:val="2"/>
          <w:numId w:val="10"/>
        </w:numPr>
        <w:spacing w:after="160" w:line="259" w:lineRule="auto"/>
        <w:rPr>
          <w:b/>
        </w:rPr>
      </w:pPr>
      <w:r w:rsidRPr="009258F9">
        <w:t xml:space="preserve">Looking Ahead - $4,300.00 </w:t>
      </w:r>
    </w:p>
    <w:p w:rsidR="006B3BFF" w:rsidRPr="00761C04" w:rsidRDefault="006B3BFF" w:rsidP="006B3BFF">
      <w:pPr>
        <w:pStyle w:val="ListParagraph"/>
        <w:numPr>
          <w:ilvl w:val="2"/>
          <w:numId w:val="10"/>
        </w:numPr>
        <w:spacing w:after="160" w:line="259" w:lineRule="auto"/>
        <w:rPr>
          <w:b/>
        </w:rPr>
      </w:pPr>
      <w:r>
        <w:t>STEADI/MOB - $100.00</w:t>
      </w:r>
    </w:p>
    <w:p w:rsidR="006B3BFF" w:rsidRDefault="006B3BFF" w:rsidP="006B3BFF">
      <w:pPr>
        <w:pStyle w:val="ListParagraph"/>
        <w:numPr>
          <w:ilvl w:val="1"/>
          <w:numId w:val="10"/>
        </w:numPr>
        <w:spacing w:after="160" w:line="259" w:lineRule="auto"/>
      </w:pPr>
      <w:r w:rsidRPr="003D564B">
        <w:t>Unrestricted Fund Total Ledger - $</w:t>
      </w:r>
      <w:r>
        <w:t>6,020.29</w:t>
      </w:r>
    </w:p>
    <w:bookmarkEnd w:id="0"/>
    <w:p w:rsidR="0027219C" w:rsidRDefault="0027219C" w:rsidP="0027219C">
      <w:pPr>
        <w:rPr>
          <w:b/>
        </w:rPr>
      </w:pPr>
      <w:r>
        <w:rPr>
          <w:b/>
        </w:rPr>
        <w:t>Committee Reports:</w:t>
      </w:r>
    </w:p>
    <w:p w:rsidR="00FD1895" w:rsidRDefault="00FD1895" w:rsidP="004F47C3">
      <w:pPr>
        <w:pStyle w:val="ListParagraph"/>
        <w:numPr>
          <w:ilvl w:val="0"/>
          <w:numId w:val="1"/>
        </w:numPr>
      </w:pPr>
      <w:r>
        <w:t>CCOPC Titusville-</w:t>
      </w:r>
      <w:r w:rsidR="003806FF">
        <w:t>see attached</w:t>
      </w:r>
    </w:p>
    <w:p w:rsidR="00FD1895" w:rsidRDefault="00FD1895" w:rsidP="004F47C3">
      <w:pPr>
        <w:pStyle w:val="ListParagraph"/>
        <w:numPr>
          <w:ilvl w:val="0"/>
          <w:numId w:val="1"/>
        </w:numPr>
      </w:pPr>
      <w:r>
        <w:t>Tobacco Report-</w:t>
      </w:r>
      <w:r w:rsidR="003806FF">
        <w:t>see attached</w:t>
      </w:r>
    </w:p>
    <w:p w:rsidR="00FD1895" w:rsidRDefault="00FD1895" w:rsidP="004F47C3">
      <w:pPr>
        <w:pStyle w:val="ListParagraph"/>
        <w:numPr>
          <w:ilvl w:val="0"/>
          <w:numId w:val="1"/>
        </w:numPr>
      </w:pPr>
      <w:r>
        <w:lastRenderedPageBreak/>
        <w:t>PAIC-</w:t>
      </w:r>
      <w:r w:rsidR="004A77B3">
        <w:t xml:space="preserve"> April is Oral Cancer Awareness month. HPV is prevalent in Crawford County with an increase in oral cancer in males. Discussed community outreach and education activities. It was suggested that we ask </w:t>
      </w:r>
      <w:r w:rsidR="005322D7">
        <w:t>Sherriff</w:t>
      </w:r>
      <w:r w:rsidR="004A77B3">
        <w:t xml:space="preserve"> </w:t>
      </w:r>
      <w:bookmarkStart w:id="1" w:name="_GoBack"/>
      <w:bookmarkEnd w:id="1"/>
      <w:r w:rsidR="004A77B3">
        <w:t xml:space="preserve">Nick Hoke to speak. </w:t>
      </w:r>
    </w:p>
    <w:p w:rsidR="00FD1895" w:rsidRDefault="004F47C3" w:rsidP="004F47C3">
      <w:pPr>
        <w:pStyle w:val="ListParagraph"/>
        <w:numPr>
          <w:ilvl w:val="0"/>
          <w:numId w:val="1"/>
        </w:numPr>
      </w:pPr>
      <w:r>
        <w:t>Grants Committees-</w:t>
      </w:r>
    </w:p>
    <w:p w:rsidR="004F47C3" w:rsidRDefault="004F47C3" w:rsidP="004F47C3">
      <w:pPr>
        <w:pStyle w:val="ListParagraph"/>
        <w:numPr>
          <w:ilvl w:val="1"/>
          <w:numId w:val="1"/>
        </w:numPr>
      </w:pPr>
      <w:r>
        <w:t>HPV Update</w:t>
      </w:r>
    </w:p>
    <w:p w:rsidR="004F47C3" w:rsidRDefault="004F47C3" w:rsidP="004F47C3">
      <w:pPr>
        <w:pStyle w:val="ListParagraph"/>
        <w:numPr>
          <w:ilvl w:val="1"/>
          <w:numId w:val="1"/>
        </w:numPr>
      </w:pPr>
      <w:r>
        <w:t>STEADI/MOB</w:t>
      </w:r>
    </w:p>
    <w:p w:rsidR="004F47C3" w:rsidRPr="00FD1895" w:rsidRDefault="004F47C3" w:rsidP="004F47C3">
      <w:pPr>
        <w:pStyle w:val="ListParagraph"/>
        <w:numPr>
          <w:ilvl w:val="1"/>
          <w:numId w:val="1"/>
        </w:numPr>
      </w:pPr>
      <w:r>
        <w:t>Tobacco Grant</w:t>
      </w:r>
    </w:p>
    <w:p w:rsidR="003806FF" w:rsidRDefault="0027219C" w:rsidP="003806FF">
      <w:pPr>
        <w:rPr>
          <w:b/>
        </w:rPr>
      </w:pPr>
      <w:r>
        <w:rPr>
          <w:b/>
        </w:rPr>
        <w:t>Old Business</w:t>
      </w:r>
      <w:r w:rsidR="003806FF">
        <w:rPr>
          <w:b/>
        </w:rPr>
        <w:t>:</w:t>
      </w:r>
    </w:p>
    <w:p w:rsidR="003806FF" w:rsidRDefault="003806FF" w:rsidP="003806FF">
      <w:pPr>
        <w:pStyle w:val="ListParagraph"/>
        <w:numPr>
          <w:ilvl w:val="0"/>
          <w:numId w:val="5"/>
        </w:numPr>
      </w:pPr>
      <w:r>
        <w:t>Need Assessment- should be done in Spring 2019</w:t>
      </w:r>
    </w:p>
    <w:p w:rsidR="003806FF" w:rsidRPr="003806FF" w:rsidRDefault="003806FF" w:rsidP="003806FF">
      <w:pPr>
        <w:pStyle w:val="ListParagraph"/>
        <w:numPr>
          <w:ilvl w:val="0"/>
          <w:numId w:val="5"/>
        </w:numPr>
      </w:pPr>
      <w:r>
        <w:t>Other Old Business</w:t>
      </w:r>
    </w:p>
    <w:p w:rsidR="0027219C" w:rsidRDefault="0027219C" w:rsidP="0027219C">
      <w:pPr>
        <w:rPr>
          <w:b/>
        </w:rPr>
      </w:pPr>
      <w:r>
        <w:rPr>
          <w:b/>
        </w:rPr>
        <w:t>New Business:</w:t>
      </w:r>
    </w:p>
    <w:p w:rsidR="00A80CEE" w:rsidRDefault="00A80CEE" w:rsidP="00A80CEE">
      <w:pPr>
        <w:pStyle w:val="ListParagraph"/>
        <w:numPr>
          <w:ilvl w:val="0"/>
          <w:numId w:val="8"/>
        </w:numPr>
      </w:pPr>
      <w:r>
        <w:t>CATA Bus Passes/Ads Update</w:t>
      </w:r>
    </w:p>
    <w:p w:rsidR="00A80CEE" w:rsidRDefault="00A80CEE" w:rsidP="00A80CEE">
      <w:pPr>
        <w:pStyle w:val="ListParagraph"/>
        <w:numPr>
          <w:ilvl w:val="0"/>
          <w:numId w:val="8"/>
        </w:numPr>
      </w:pPr>
      <w:r>
        <w:t>Health Insurance- Lee Scandinaro presentation</w:t>
      </w:r>
    </w:p>
    <w:p w:rsidR="00A80CEE" w:rsidRDefault="00A80CEE" w:rsidP="00A80CEE">
      <w:pPr>
        <w:pStyle w:val="ListParagraph"/>
        <w:numPr>
          <w:ilvl w:val="0"/>
          <w:numId w:val="8"/>
        </w:numPr>
      </w:pPr>
      <w:r>
        <w:t>MOB</w:t>
      </w:r>
    </w:p>
    <w:p w:rsidR="00A80CEE" w:rsidRPr="00A80CEE" w:rsidRDefault="00A80CEE" w:rsidP="00A80CEE">
      <w:pPr>
        <w:pStyle w:val="ListParagraph"/>
        <w:numPr>
          <w:ilvl w:val="0"/>
          <w:numId w:val="8"/>
        </w:numPr>
      </w:pPr>
      <w:r>
        <w:t>Annual Meeting</w:t>
      </w:r>
    </w:p>
    <w:p w:rsidR="00A80CEE" w:rsidRDefault="00A80CEE" w:rsidP="0027219C">
      <w:pPr>
        <w:rPr>
          <w:b/>
        </w:rPr>
      </w:pPr>
    </w:p>
    <w:p w:rsidR="007446C2" w:rsidRDefault="0027219C" w:rsidP="0027219C">
      <w:pPr>
        <w:rPr>
          <w:b/>
        </w:rPr>
      </w:pPr>
      <w:r>
        <w:rPr>
          <w:b/>
        </w:rPr>
        <w:t>Member News:</w:t>
      </w:r>
    </w:p>
    <w:p w:rsidR="0027219C" w:rsidRDefault="007446C2" w:rsidP="007446C2">
      <w:pPr>
        <w:pStyle w:val="ListParagraph"/>
        <w:numPr>
          <w:ilvl w:val="0"/>
          <w:numId w:val="2"/>
        </w:numPr>
      </w:pPr>
      <w:r>
        <w:t xml:space="preserve">Lee Scandinaro led a discussion on Single Payer Healthcare in an effort to increase collaboration amongst Crawford County agencies. If CHIC members want to write advocacy letters it can be done at the February meeting. </w:t>
      </w:r>
    </w:p>
    <w:p w:rsidR="007446C2" w:rsidRDefault="007446C2" w:rsidP="007446C2">
      <w:pPr>
        <w:pStyle w:val="ListParagraph"/>
        <w:numPr>
          <w:ilvl w:val="0"/>
          <w:numId w:val="2"/>
        </w:numPr>
      </w:pPr>
      <w:r>
        <w:t xml:space="preserve">TAH is having a Stop the Bleed training </w:t>
      </w:r>
      <w:r w:rsidR="00607DF3">
        <w:t>– 2/13 1 pm</w:t>
      </w:r>
    </w:p>
    <w:p w:rsidR="007446C2" w:rsidRDefault="007446C2" w:rsidP="007446C2">
      <w:pPr>
        <w:pStyle w:val="ListParagraph"/>
        <w:numPr>
          <w:ilvl w:val="0"/>
          <w:numId w:val="2"/>
        </w:numPr>
      </w:pPr>
      <w:r>
        <w:t>PA DOH is funding a Pre-Diabetes screening and class at the YMCA</w:t>
      </w:r>
    </w:p>
    <w:p w:rsidR="007446C2" w:rsidRDefault="007446C2" w:rsidP="007446C2">
      <w:pPr>
        <w:pStyle w:val="ListParagraph"/>
        <w:numPr>
          <w:ilvl w:val="0"/>
          <w:numId w:val="2"/>
        </w:numPr>
      </w:pPr>
      <w:r>
        <w:t>FCCA is having a Hug-A-Thon and Chili Cookoff on 2/14</w:t>
      </w:r>
    </w:p>
    <w:p w:rsidR="00607DF3" w:rsidRDefault="00607DF3" w:rsidP="007446C2">
      <w:pPr>
        <w:pStyle w:val="ListParagraph"/>
        <w:numPr>
          <w:ilvl w:val="0"/>
          <w:numId w:val="2"/>
        </w:numPr>
      </w:pPr>
      <w:r>
        <w:t>Spreading Seeds of Hope- ICC 2/21 from 5-8pm. Promoting Trauma-Informed Community</w:t>
      </w:r>
    </w:p>
    <w:p w:rsidR="00607DF3" w:rsidRPr="007446C2" w:rsidRDefault="00607DF3" w:rsidP="007446C2">
      <w:pPr>
        <w:pStyle w:val="ListParagraph"/>
        <w:numPr>
          <w:ilvl w:val="0"/>
          <w:numId w:val="2"/>
        </w:numPr>
      </w:pPr>
      <w:r>
        <w:t>Safe/Sober Spaces- CCOPC Community Based Potluck-FCCC 2/25 6-7:30</w:t>
      </w:r>
    </w:p>
    <w:p w:rsidR="006D480D" w:rsidRPr="00982BD2" w:rsidRDefault="0027219C" w:rsidP="006D480D">
      <w:pPr>
        <w:rPr>
          <w:rFonts w:ascii="Calibri" w:eastAsia="Batang" w:hAnsi="Calibri"/>
          <w:b/>
          <w:bCs/>
          <w:sz w:val="26"/>
          <w:szCs w:val="26"/>
        </w:rPr>
      </w:pPr>
      <w:r>
        <w:rPr>
          <w:b/>
        </w:rPr>
        <w:t xml:space="preserve">Next Meeting: </w:t>
      </w:r>
      <w:r w:rsidR="006D480D">
        <w:rPr>
          <w:rFonts w:ascii="Calibri" w:eastAsia="Batang" w:hAnsi="Calibri"/>
          <w:b/>
          <w:bCs/>
          <w:sz w:val="26"/>
          <w:szCs w:val="26"/>
        </w:rPr>
        <w:t>Monday, February 25, 2019</w:t>
      </w:r>
      <w:r w:rsidR="006D480D">
        <w:rPr>
          <w:rFonts w:ascii="Calibri" w:eastAsia="Batang" w:hAnsi="Calibri"/>
          <w:b/>
          <w:bCs/>
          <w:sz w:val="26"/>
          <w:szCs w:val="26"/>
        </w:rPr>
        <w:t xml:space="preserve">, </w:t>
      </w:r>
      <w:r w:rsidR="006D480D">
        <w:rPr>
          <w:rFonts w:ascii="Calibri" w:eastAsia="Batang" w:hAnsi="Calibri"/>
          <w:b/>
          <w:bCs/>
          <w:sz w:val="26"/>
          <w:szCs w:val="26"/>
        </w:rPr>
        <w:t>12:00 – 1:30 PM</w:t>
      </w:r>
      <w:r w:rsidR="006D480D">
        <w:rPr>
          <w:rFonts w:ascii="Calibri" w:eastAsia="Batang" w:hAnsi="Calibri"/>
          <w:b/>
          <w:bCs/>
          <w:sz w:val="26"/>
          <w:szCs w:val="26"/>
        </w:rPr>
        <w:t xml:space="preserve"> – Life-NWPA hosting at </w:t>
      </w:r>
      <w:r w:rsidR="006D480D" w:rsidRPr="00982BD2">
        <w:rPr>
          <w:rFonts w:ascii="Calibri" w:eastAsia="Batang" w:hAnsi="Calibri"/>
          <w:b/>
        </w:rPr>
        <w:t xml:space="preserve">1034 Grove St., Meadville, PA </w:t>
      </w:r>
    </w:p>
    <w:p w:rsidR="0027219C" w:rsidRDefault="0027219C" w:rsidP="0027219C">
      <w:pPr>
        <w:rPr>
          <w:b/>
        </w:rPr>
      </w:pPr>
    </w:p>
    <w:p w:rsidR="006B3BFF" w:rsidRDefault="006B3BFF" w:rsidP="0027219C">
      <w:pPr>
        <w:rPr>
          <w:b/>
        </w:rPr>
      </w:pPr>
    </w:p>
    <w:p w:rsidR="006B3BFF" w:rsidRDefault="006B3BFF" w:rsidP="0027219C">
      <w:pPr>
        <w:rPr>
          <w:b/>
        </w:rPr>
      </w:pPr>
    </w:p>
    <w:p w:rsidR="006B3BFF" w:rsidRDefault="006B3BFF" w:rsidP="0027219C">
      <w:pPr>
        <w:rPr>
          <w:b/>
        </w:rPr>
      </w:pPr>
    </w:p>
    <w:p w:rsidR="006B3BFF" w:rsidRDefault="006B3BFF" w:rsidP="0027219C">
      <w:pPr>
        <w:rPr>
          <w:b/>
        </w:rPr>
      </w:pPr>
    </w:p>
    <w:p w:rsidR="006B3BFF" w:rsidRPr="00B8586B" w:rsidRDefault="006B3BFF" w:rsidP="006B3BFF">
      <w:pPr>
        <w:pStyle w:val="SenderAddress"/>
        <w:rPr>
          <w:rFonts w:ascii="Arial" w:hAnsi="Arial" w:cs="Arial"/>
        </w:rPr>
      </w:pPr>
      <w:r>
        <w:rPr>
          <w:rFonts w:ascii="Arial" w:hAnsi="Arial" w:cs="Arial"/>
        </w:rPr>
        <w:lastRenderedPageBreak/>
        <w:t>January 2019</w:t>
      </w:r>
    </w:p>
    <w:p w:rsidR="006B3BFF" w:rsidRPr="00735716" w:rsidRDefault="006B3BFF" w:rsidP="006B3BFF">
      <w:pPr>
        <w:pStyle w:val="SenderAddress"/>
        <w:rPr>
          <w:rFonts w:asciiTheme="minorHAnsi" w:hAnsiTheme="minorHAnsi" w:cstheme="minorHAnsi"/>
          <w:sz w:val="22"/>
          <w:szCs w:val="22"/>
        </w:rPr>
      </w:pPr>
    </w:p>
    <w:p w:rsidR="006B3BFF" w:rsidRPr="00735716" w:rsidRDefault="006B3BFF" w:rsidP="006B3BFF">
      <w:pPr>
        <w:pStyle w:val="SenderAddress"/>
        <w:rPr>
          <w:rFonts w:asciiTheme="minorHAnsi" w:hAnsiTheme="minorHAnsi" w:cstheme="minorHAnsi"/>
          <w:sz w:val="22"/>
          <w:szCs w:val="22"/>
        </w:rPr>
      </w:pPr>
      <w:r w:rsidRPr="00735716">
        <w:rPr>
          <w:rFonts w:asciiTheme="minorHAnsi" w:hAnsiTheme="minorHAnsi" w:cstheme="minorHAnsi"/>
          <w:sz w:val="22"/>
          <w:szCs w:val="22"/>
        </w:rPr>
        <w:t xml:space="preserve">Tobacco Update </w:t>
      </w:r>
    </w:p>
    <w:p w:rsidR="006B3BFF" w:rsidRPr="00735716" w:rsidRDefault="006B3BFF" w:rsidP="006B3BFF">
      <w:pPr>
        <w:pStyle w:val="SenderAddress"/>
        <w:ind w:left="2160"/>
        <w:rPr>
          <w:rFonts w:asciiTheme="minorHAnsi" w:hAnsiTheme="minorHAnsi" w:cstheme="minorHAnsi"/>
          <w:sz w:val="22"/>
          <w:szCs w:val="22"/>
        </w:rPr>
      </w:pPr>
    </w:p>
    <w:p w:rsidR="006B3BFF" w:rsidRPr="00735716" w:rsidRDefault="006B3BFF" w:rsidP="006B3BFF">
      <w:pPr>
        <w:pStyle w:val="SenderAddress"/>
        <w:numPr>
          <w:ilvl w:val="0"/>
          <w:numId w:val="11"/>
        </w:numPr>
        <w:rPr>
          <w:rFonts w:asciiTheme="minorHAnsi" w:hAnsiTheme="minorHAnsi" w:cstheme="minorHAnsi"/>
          <w:sz w:val="22"/>
          <w:szCs w:val="22"/>
        </w:rPr>
      </w:pPr>
      <w:r w:rsidRPr="00735716">
        <w:rPr>
          <w:rFonts w:asciiTheme="minorHAnsi" w:hAnsiTheme="minorHAnsi" w:cstheme="minorHAnsi"/>
          <w:sz w:val="22"/>
          <w:szCs w:val="22"/>
        </w:rPr>
        <w:t>Initiatives</w:t>
      </w:r>
    </w:p>
    <w:p w:rsidR="006B3BFF" w:rsidRPr="00D33A29" w:rsidRDefault="006B3BFF" w:rsidP="006B3BFF">
      <w:pPr>
        <w:pStyle w:val="SenderAddress"/>
        <w:numPr>
          <w:ilvl w:val="1"/>
          <w:numId w:val="11"/>
        </w:numPr>
        <w:rPr>
          <w:rFonts w:asciiTheme="minorHAnsi" w:hAnsiTheme="minorHAnsi" w:cstheme="minorHAnsi"/>
          <w:sz w:val="22"/>
          <w:szCs w:val="22"/>
        </w:rPr>
      </w:pPr>
      <w:r w:rsidRPr="00735716">
        <w:rPr>
          <w:rFonts w:asciiTheme="minorHAnsi" w:hAnsiTheme="minorHAnsi" w:cstheme="minorHAnsi"/>
          <w:sz w:val="22"/>
          <w:szCs w:val="22"/>
        </w:rPr>
        <w:t>CIAA/Legislators</w:t>
      </w:r>
      <w:r w:rsidRPr="00D33A29">
        <w:rPr>
          <w:rFonts w:asciiTheme="minorHAnsi" w:hAnsiTheme="minorHAnsi" w:cstheme="minorHAnsi"/>
          <w:sz w:val="22"/>
          <w:szCs w:val="22"/>
        </w:rPr>
        <w:t xml:space="preserve"> </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DATC Reminder - Fully funded - Tue. May 7</w:t>
      </w:r>
      <w:r w:rsidRPr="00097F65">
        <w:rPr>
          <w:rFonts w:asciiTheme="minorHAnsi" w:hAnsiTheme="minorHAnsi" w:cstheme="minorHAnsi"/>
          <w:sz w:val="22"/>
          <w:szCs w:val="22"/>
          <w:vertAlign w:val="superscript"/>
        </w:rPr>
        <w:t>th</w:t>
      </w:r>
    </w:p>
    <w:p w:rsidR="006B3BFF"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Tobacco 21 &amp; Comprehensive CIAA are messages to legislators</w:t>
      </w:r>
    </w:p>
    <w:p w:rsidR="006B3BFF"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MSA Sustained funding</w:t>
      </w:r>
    </w:p>
    <w:p w:rsidR="006B3BFF"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 xml:space="preserve">Webinars and toolkits available on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above</w:t>
      </w:r>
    </w:p>
    <w:p w:rsidR="006B3BFF" w:rsidRPr="009C4A72"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Scheduling visits now</w:t>
      </w:r>
    </w:p>
    <w:p w:rsidR="006B3BFF" w:rsidRDefault="006B3BFF" w:rsidP="006B3BFF">
      <w:pPr>
        <w:pStyle w:val="SenderAddress"/>
        <w:numPr>
          <w:ilvl w:val="1"/>
          <w:numId w:val="11"/>
        </w:numPr>
        <w:rPr>
          <w:rFonts w:asciiTheme="minorHAnsi" w:hAnsiTheme="minorHAnsi" w:cstheme="minorHAnsi"/>
          <w:sz w:val="22"/>
          <w:szCs w:val="22"/>
        </w:rPr>
      </w:pPr>
      <w:r>
        <w:rPr>
          <w:rFonts w:asciiTheme="minorHAnsi" w:hAnsiTheme="minorHAnsi" w:cstheme="minorHAnsi"/>
          <w:sz w:val="22"/>
          <w:szCs w:val="22"/>
        </w:rPr>
        <w:t xml:space="preserve">Cessation </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Continue to focus on Behavioral/mental health &amp; pregnant moms</w:t>
      </w:r>
    </w:p>
    <w:p w:rsidR="006B3BFF" w:rsidRPr="009F35B9"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YMCA’s in Oil City and Franklin will be offering classes – Fee for service in partnership with ECDOH/NWPA Tobacco Control Program</w:t>
      </w:r>
    </w:p>
    <w:p w:rsidR="006B3BFF" w:rsidRDefault="006B3BFF" w:rsidP="006B3BFF">
      <w:pPr>
        <w:pStyle w:val="SenderAddress"/>
        <w:numPr>
          <w:ilvl w:val="1"/>
          <w:numId w:val="11"/>
        </w:numPr>
        <w:rPr>
          <w:rFonts w:asciiTheme="minorHAnsi" w:hAnsiTheme="minorHAnsi" w:cstheme="minorHAnsi"/>
          <w:sz w:val="22"/>
          <w:szCs w:val="22"/>
        </w:rPr>
      </w:pPr>
      <w:r w:rsidRPr="00816715">
        <w:rPr>
          <w:rFonts w:asciiTheme="minorHAnsi" w:hAnsiTheme="minorHAnsi" w:cstheme="minorHAnsi"/>
          <w:sz w:val="22"/>
          <w:szCs w:val="22"/>
        </w:rPr>
        <w:t xml:space="preserve">Tobacco Holidays </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 xml:space="preserve">GASPO – February 18-23 – Titusville HS and MS involvement </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Kick Butts Day – Meadville Thankful Thur. in March</w:t>
      </w:r>
    </w:p>
    <w:p w:rsidR="006B3BFF" w:rsidRDefault="006B3BFF" w:rsidP="006B3BFF">
      <w:pPr>
        <w:pStyle w:val="SenderAddress"/>
        <w:numPr>
          <w:ilvl w:val="1"/>
          <w:numId w:val="11"/>
        </w:numPr>
        <w:rPr>
          <w:rFonts w:asciiTheme="minorHAnsi" w:hAnsiTheme="minorHAnsi" w:cstheme="minorHAnsi"/>
          <w:sz w:val="22"/>
          <w:szCs w:val="22"/>
        </w:rPr>
      </w:pPr>
      <w:r w:rsidRPr="00735716">
        <w:rPr>
          <w:rFonts w:asciiTheme="minorHAnsi" w:hAnsiTheme="minorHAnsi" w:cstheme="minorHAnsi"/>
          <w:sz w:val="22"/>
          <w:szCs w:val="22"/>
        </w:rPr>
        <w:t xml:space="preserve">MUH </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Reaching out to private locations</w:t>
      </w:r>
    </w:p>
    <w:p w:rsidR="006B3BFF"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Fairview/Fairmont</w:t>
      </w:r>
    </w:p>
    <w:p w:rsidR="006B3BFF"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Titusville Housing Authority</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Free smoke free building signs available &amp; assist with SF policy development</w:t>
      </w:r>
    </w:p>
    <w:p w:rsidR="006B3BFF" w:rsidRDefault="006B3BFF" w:rsidP="006B3BFF">
      <w:pPr>
        <w:pStyle w:val="SenderAddress"/>
        <w:numPr>
          <w:ilvl w:val="1"/>
          <w:numId w:val="11"/>
        </w:numPr>
        <w:rPr>
          <w:rFonts w:asciiTheme="minorHAnsi" w:hAnsiTheme="minorHAnsi" w:cstheme="minorHAnsi"/>
          <w:sz w:val="22"/>
          <w:szCs w:val="22"/>
        </w:rPr>
      </w:pPr>
      <w:r>
        <w:rPr>
          <w:rFonts w:asciiTheme="minorHAnsi" w:hAnsiTheme="minorHAnsi" w:cstheme="minorHAnsi"/>
          <w:sz w:val="22"/>
          <w:szCs w:val="22"/>
        </w:rPr>
        <w:t>Prevention</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CC Schools and hope to do here – Cambridge Springs 2/7</w:t>
      </w:r>
    </w:p>
    <w:p w:rsidR="006B3BFF" w:rsidRPr="002153B3"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Main ST. health fair – 2/12</w:t>
      </w:r>
    </w:p>
    <w:p w:rsidR="006B3BFF" w:rsidRPr="00F123DA"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TASD planning in-service for teachers and Juuling</w:t>
      </w:r>
    </w:p>
    <w:p w:rsidR="006B3BFF" w:rsidRDefault="006B3BFF" w:rsidP="006B3BFF">
      <w:pPr>
        <w:pStyle w:val="SenderAddress"/>
        <w:numPr>
          <w:ilvl w:val="1"/>
          <w:numId w:val="11"/>
        </w:numPr>
        <w:rPr>
          <w:rFonts w:asciiTheme="minorHAnsi" w:hAnsiTheme="minorHAnsi" w:cstheme="minorHAnsi"/>
          <w:sz w:val="22"/>
          <w:szCs w:val="22"/>
        </w:rPr>
      </w:pPr>
      <w:r>
        <w:rPr>
          <w:rFonts w:asciiTheme="minorHAnsi" w:hAnsiTheme="minorHAnsi" w:cstheme="minorHAnsi"/>
          <w:sz w:val="22"/>
          <w:szCs w:val="22"/>
        </w:rPr>
        <w:t>Work Site</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Looking to assist with policy and onsite classes</w:t>
      </w:r>
    </w:p>
    <w:p w:rsidR="006B3BFF" w:rsidRDefault="006B3BFF" w:rsidP="006B3BFF">
      <w:pPr>
        <w:pStyle w:val="SenderAddress"/>
        <w:numPr>
          <w:ilvl w:val="1"/>
          <w:numId w:val="11"/>
        </w:numPr>
        <w:rPr>
          <w:rFonts w:asciiTheme="minorHAnsi" w:hAnsiTheme="minorHAnsi" w:cstheme="minorHAnsi"/>
          <w:sz w:val="22"/>
          <w:szCs w:val="22"/>
        </w:rPr>
      </w:pPr>
      <w:r>
        <w:rPr>
          <w:rFonts w:asciiTheme="minorHAnsi" w:hAnsiTheme="minorHAnsi" w:cstheme="minorHAnsi"/>
          <w:sz w:val="22"/>
          <w:szCs w:val="22"/>
        </w:rPr>
        <w:t>YLAP</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VC Fair grounds new play area will adopt – waiting to hear back</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MARC in Meadville newest participant</w:t>
      </w:r>
    </w:p>
    <w:p w:rsidR="006B3BFF" w:rsidRPr="004D16DC"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City of Meadville – req. out for march agenda with Teen Lounge rep.</w:t>
      </w:r>
    </w:p>
    <w:p w:rsidR="006B3BFF" w:rsidRDefault="006B3BFF" w:rsidP="006B3BFF">
      <w:pPr>
        <w:pStyle w:val="SenderAddress"/>
        <w:numPr>
          <w:ilvl w:val="1"/>
          <w:numId w:val="11"/>
        </w:numPr>
        <w:rPr>
          <w:rFonts w:asciiTheme="minorHAnsi" w:hAnsiTheme="minorHAnsi" w:cstheme="minorHAnsi"/>
          <w:sz w:val="22"/>
          <w:szCs w:val="22"/>
        </w:rPr>
      </w:pPr>
      <w:r>
        <w:rPr>
          <w:rFonts w:asciiTheme="minorHAnsi" w:hAnsiTheme="minorHAnsi" w:cstheme="minorHAnsi"/>
          <w:sz w:val="22"/>
          <w:szCs w:val="22"/>
        </w:rPr>
        <w:t>Resources – always available</w:t>
      </w:r>
    </w:p>
    <w:p w:rsidR="006B3BFF" w:rsidRDefault="006B3BFF" w:rsidP="006B3BFF">
      <w:pPr>
        <w:pStyle w:val="SenderAddress"/>
        <w:numPr>
          <w:ilvl w:val="1"/>
          <w:numId w:val="11"/>
        </w:numPr>
        <w:rPr>
          <w:rFonts w:asciiTheme="minorHAnsi" w:hAnsiTheme="minorHAnsi" w:cstheme="minorHAnsi"/>
          <w:sz w:val="22"/>
          <w:szCs w:val="22"/>
        </w:rPr>
      </w:pPr>
      <w:r>
        <w:rPr>
          <w:rFonts w:asciiTheme="minorHAnsi" w:hAnsiTheme="minorHAnsi" w:cstheme="minorHAnsi"/>
          <w:sz w:val="22"/>
          <w:szCs w:val="22"/>
        </w:rPr>
        <w:t xml:space="preserve">Collaborations </w:t>
      </w:r>
    </w:p>
    <w:p w:rsidR="006B3BFF" w:rsidRDefault="006B3BFF" w:rsidP="006B3BFF">
      <w:pPr>
        <w:pStyle w:val="SenderAddress"/>
        <w:numPr>
          <w:ilvl w:val="2"/>
          <w:numId w:val="11"/>
        </w:numPr>
        <w:rPr>
          <w:rFonts w:asciiTheme="minorHAnsi" w:hAnsiTheme="minorHAnsi" w:cstheme="minorHAnsi"/>
          <w:sz w:val="22"/>
          <w:szCs w:val="22"/>
        </w:rPr>
      </w:pPr>
      <w:r>
        <w:rPr>
          <w:rFonts w:asciiTheme="minorHAnsi" w:hAnsiTheme="minorHAnsi" w:cstheme="minorHAnsi"/>
          <w:sz w:val="22"/>
          <w:szCs w:val="22"/>
        </w:rPr>
        <w:t>Lung Force – May 15 – Pittsburgh Marriot North</w:t>
      </w:r>
    </w:p>
    <w:p w:rsidR="006B3BFF" w:rsidRPr="002271BA" w:rsidRDefault="006B3BFF" w:rsidP="006B3BFF">
      <w:pPr>
        <w:pStyle w:val="SenderAddress"/>
        <w:numPr>
          <w:ilvl w:val="2"/>
          <w:numId w:val="11"/>
        </w:numPr>
        <w:rPr>
          <w:rFonts w:asciiTheme="minorHAnsi" w:hAnsiTheme="minorHAnsi" w:cstheme="minorHAnsi"/>
          <w:sz w:val="22"/>
          <w:szCs w:val="22"/>
        </w:rPr>
      </w:pPr>
      <w:r w:rsidRPr="002271BA">
        <w:rPr>
          <w:rFonts w:asciiTheme="minorHAnsi" w:hAnsiTheme="minorHAnsi" w:cstheme="minorHAnsi"/>
          <w:sz w:val="22"/>
          <w:szCs w:val="22"/>
        </w:rPr>
        <w:t>LGBTQ+ conference in June 16-18 – call for presenters</w:t>
      </w:r>
    </w:p>
    <w:p w:rsidR="006B3BFF" w:rsidRPr="009D2865" w:rsidRDefault="006B3BFF" w:rsidP="006B3BFF">
      <w:pPr>
        <w:pStyle w:val="SenderAddress"/>
        <w:numPr>
          <w:ilvl w:val="3"/>
          <w:numId w:val="11"/>
        </w:numPr>
        <w:rPr>
          <w:rFonts w:asciiTheme="minorHAnsi" w:hAnsiTheme="minorHAnsi" w:cstheme="minorHAnsi"/>
          <w:sz w:val="22"/>
          <w:szCs w:val="22"/>
        </w:rPr>
      </w:pPr>
      <w:r>
        <w:rPr>
          <w:rFonts w:asciiTheme="minorHAnsi" w:hAnsiTheme="minorHAnsi" w:cstheme="minorHAnsi"/>
          <w:sz w:val="22"/>
          <w:szCs w:val="22"/>
        </w:rPr>
        <w:t>Provider training offering CME credits on May 31 in Erie</w:t>
      </w:r>
    </w:p>
    <w:p w:rsidR="006B3BFF" w:rsidRPr="00065BD3" w:rsidRDefault="006B3BFF" w:rsidP="0027219C">
      <w:pPr>
        <w:rPr>
          <w:b/>
        </w:rPr>
      </w:pPr>
    </w:p>
    <w:sectPr w:rsidR="006B3BFF" w:rsidRPr="00065BD3" w:rsidSect="0028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DB2"/>
    <w:multiLevelType w:val="hybridMultilevel"/>
    <w:tmpl w:val="5BCCFAC4"/>
    <w:lvl w:ilvl="0" w:tplc="DFAA3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D14389"/>
    <w:multiLevelType w:val="hybridMultilevel"/>
    <w:tmpl w:val="2702DDDE"/>
    <w:lvl w:ilvl="0" w:tplc="0C12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B2452"/>
    <w:multiLevelType w:val="hybridMultilevel"/>
    <w:tmpl w:val="836C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06BE7"/>
    <w:multiLevelType w:val="hybridMultilevel"/>
    <w:tmpl w:val="4A96EC32"/>
    <w:lvl w:ilvl="0" w:tplc="076C2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157C7"/>
    <w:multiLevelType w:val="hybridMultilevel"/>
    <w:tmpl w:val="F1641050"/>
    <w:lvl w:ilvl="0" w:tplc="DE54C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E083E"/>
    <w:multiLevelType w:val="hybridMultilevel"/>
    <w:tmpl w:val="CB6A4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F920E8A"/>
    <w:multiLevelType w:val="hybridMultilevel"/>
    <w:tmpl w:val="0D48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E2D38"/>
    <w:multiLevelType w:val="hybridMultilevel"/>
    <w:tmpl w:val="62061DA4"/>
    <w:lvl w:ilvl="0" w:tplc="D332E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9758FB"/>
    <w:multiLevelType w:val="hybridMultilevel"/>
    <w:tmpl w:val="E922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A4F2A"/>
    <w:multiLevelType w:val="hybridMultilevel"/>
    <w:tmpl w:val="F1B43DA6"/>
    <w:lvl w:ilvl="0" w:tplc="67D827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083A1F"/>
    <w:multiLevelType w:val="hybridMultilevel"/>
    <w:tmpl w:val="D2909A52"/>
    <w:lvl w:ilvl="0" w:tplc="38EAE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7"/>
  </w:num>
  <w:num w:numId="5">
    <w:abstractNumId w:val="10"/>
  </w:num>
  <w:num w:numId="6">
    <w:abstractNumId w:val="4"/>
  </w:num>
  <w:num w:numId="7">
    <w:abstractNumId w:val="0"/>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D3"/>
    <w:rsid w:val="000528F8"/>
    <w:rsid w:val="00065BD3"/>
    <w:rsid w:val="00093B58"/>
    <w:rsid w:val="00125C5D"/>
    <w:rsid w:val="00175F4B"/>
    <w:rsid w:val="0019555C"/>
    <w:rsid w:val="001E1C56"/>
    <w:rsid w:val="0027219C"/>
    <w:rsid w:val="00282B53"/>
    <w:rsid w:val="003806FF"/>
    <w:rsid w:val="0038496C"/>
    <w:rsid w:val="003D3ACE"/>
    <w:rsid w:val="00442489"/>
    <w:rsid w:val="004440E6"/>
    <w:rsid w:val="004A2121"/>
    <w:rsid w:val="004A77B3"/>
    <w:rsid w:val="004C567D"/>
    <w:rsid w:val="004F47C3"/>
    <w:rsid w:val="005322D7"/>
    <w:rsid w:val="00537F28"/>
    <w:rsid w:val="005415A0"/>
    <w:rsid w:val="005D1ACE"/>
    <w:rsid w:val="00601012"/>
    <w:rsid w:val="00607DF3"/>
    <w:rsid w:val="00653A9D"/>
    <w:rsid w:val="0066705E"/>
    <w:rsid w:val="006B1DE2"/>
    <w:rsid w:val="006B3BFF"/>
    <w:rsid w:val="006D480D"/>
    <w:rsid w:val="007446C2"/>
    <w:rsid w:val="0076685A"/>
    <w:rsid w:val="00817429"/>
    <w:rsid w:val="008D73E1"/>
    <w:rsid w:val="00922DFC"/>
    <w:rsid w:val="00974B4E"/>
    <w:rsid w:val="009B091C"/>
    <w:rsid w:val="00A16017"/>
    <w:rsid w:val="00A258E4"/>
    <w:rsid w:val="00A51065"/>
    <w:rsid w:val="00A80CEE"/>
    <w:rsid w:val="00AD3B5A"/>
    <w:rsid w:val="00BE3C30"/>
    <w:rsid w:val="00C43FDE"/>
    <w:rsid w:val="00C61FDF"/>
    <w:rsid w:val="00E377B4"/>
    <w:rsid w:val="00E47E1D"/>
    <w:rsid w:val="00E96AAD"/>
    <w:rsid w:val="00EA01F5"/>
    <w:rsid w:val="00F17CFE"/>
    <w:rsid w:val="00F20C63"/>
    <w:rsid w:val="00FB0F86"/>
    <w:rsid w:val="00FD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3008"/>
  <w15:docId w15:val="{2E84A135-7FF9-453C-A7AE-2CF9D52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C3"/>
    <w:pPr>
      <w:ind w:left="720"/>
      <w:contextualSpacing/>
    </w:pPr>
  </w:style>
  <w:style w:type="paragraph" w:customStyle="1" w:styleId="SenderAddress">
    <w:name w:val="Sender Address"/>
    <w:basedOn w:val="Normal"/>
    <w:rsid w:val="006B3B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aprzepiora1</dc:creator>
  <cp:lastModifiedBy>Sam Kerr</cp:lastModifiedBy>
  <cp:revision>2</cp:revision>
  <dcterms:created xsi:type="dcterms:W3CDTF">2019-02-22T22:43:00Z</dcterms:created>
  <dcterms:modified xsi:type="dcterms:W3CDTF">2019-02-22T22:43:00Z</dcterms:modified>
</cp:coreProperties>
</file>