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9E7" w:rsidRPr="00C759E7" w:rsidRDefault="00C759E7" w:rsidP="00C759E7">
      <w:pPr>
        <w:widowControl w:val="0"/>
        <w:spacing w:after="0" w:line="240" w:lineRule="auto"/>
        <w:ind w:left="272"/>
        <w:rPr>
          <w:rFonts w:ascii="Arial" w:eastAsia="Arial" w:hAnsi="Arial" w:cs="Arial"/>
        </w:rPr>
      </w:pPr>
      <w:r w:rsidRPr="00C759E7">
        <w:rPr>
          <w:rFonts w:ascii="Arial" w:eastAsia="Calibri" w:hAnsi="Calibri" w:cs="Times New Roman"/>
          <w:color w:val="221E1F"/>
          <w:spacing w:val="-1"/>
        </w:rPr>
        <w:t xml:space="preserve">Dear </w:t>
      </w:r>
      <w:r w:rsidRPr="00C759E7">
        <w:rPr>
          <w:rFonts w:ascii="Arial" w:eastAsia="Calibri" w:hAnsi="Calibri" w:cs="Times New Roman"/>
          <w:color w:val="FF0000"/>
          <w:spacing w:val="-1"/>
        </w:rPr>
        <w:t>[Insert Patient Name]</w:t>
      </w:r>
      <w:r w:rsidRPr="00C759E7">
        <w:rPr>
          <w:rFonts w:ascii="Arial" w:eastAsia="Calibri" w:hAnsi="Calibri" w:cs="Times New Roman"/>
          <w:color w:val="221E1F"/>
          <w:spacing w:val="-1"/>
        </w:rPr>
        <w:t>:</w:t>
      </w:r>
    </w:p>
    <w:p w:rsidR="00C759E7" w:rsidRPr="00C759E7" w:rsidRDefault="00C759E7" w:rsidP="00C759E7">
      <w:pPr>
        <w:widowControl w:val="0"/>
        <w:spacing w:before="126" w:after="0" w:line="228" w:lineRule="auto"/>
        <w:ind w:left="271" w:right="192"/>
        <w:rPr>
          <w:rFonts w:ascii="Arial" w:eastAsia="Arial" w:hAnsi="Arial" w:cs="Arial"/>
          <w:sz w:val="14"/>
          <w:szCs w:val="14"/>
        </w:rPr>
      </w:pPr>
      <w:r w:rsidRPr="00C759E7">
        <w:rPr>
          <w:rFonts w:ascii="Arial" w:eastAsia="Calibri" w:hAnsi="Calibri" w:cs="Times New Roman"/>
          <w:color w:val="221E1F"/>
          <w:spacing w:val="-1"/>
        </w:rPr>
        <w:t xml:space="preserve">Many people often </w:t>
      </w:r>
      <w:r w:rsidRPr="00C759E7">
        <w:rPr>
          <w:rFonts w:ascii="Arial" w:eastAsia="Calibri" w:hAnsi="Calibri" w:cs="Times New Roman"/>
          <w:b/>
          <w:color w:val="221E1F"/>
          <w:spacing w:val="-1"/>
        </w:rPr>
        <w:t>think that only children need vaccinations</w:t>
      </w:r>
      <w:r w:rsidRPr="00C759E7">
        <w:rPr>
          <w:rFonts w:ascii="Arial" w:eastAsia="Calibri" w:hAnsi="Calibri" w:cs="Times New Roman"/>
          <w:b/>
          <w:color w:val="221E1F"/>
        </w:rPr>
        <w:t xml:space="preserve"> </w:t>
      </w:r>
      <w:r w:rsidRPr="00C759E7">
        <w:rPr>
          <w:rFonts w:ascii="Arial" w:eastAsia="Calibri" w:hAnsi="Calibri" w:cs="Times New Roman"/>
          <w:color w:val="221E1F"/>
          <w:spacing w:val="-1"/>
        </w:rPr>
        <w:t>to help protect them against diseases</w:t>
      </w:r>
      <w:r w:rsidRPr="00C759E7">
        <w:rPr>
          <w:rFonts w:ascii="Arial" w:eastAsia="Calibri" w:hAnsi="Calibri" w:cs="Times New Roman"/>
          <w:color w:val="221E1F"/>
          <w:spacing w:val="28"/>
        </w:rPr>
        <w:t xml:space="preserve"> </w:t>
      </w:r>
      <w:r w:rsidRPr="00C759E7">
        <w:rPr>
          <w:rFonts w:ascii="Arial" w:eastAsia="Calibri" w:hAnsi="Calibri" w:cs="Times New Roman"/>
          <w:color w:val="221E1F"/>
          <w:spacing w:val="-1"/>
        </w:rPr>
        <w:t>like the flu, pneumococcal disease, tetanus, and others. However,</w:t>
      </w:r>
      <w:r w:rsidRPr="00C759E7">
        <w:rPr>
          <w:rFonts w:ascii="Arial" w:eastAsia="Calibri" w:hAnsi="Calibri" w:cs="Times New Roman"/>
          <w:color w:val="221E1F"/>
          <w:spacing w:val="1"/>
        </w:rPr>
        <w:t xml:space="preserve"> </w:t>
      </w:r>
      <w:r w:rsidRPr="00C759E7">
        <w:rPr>
          <w:rFonts w:ascii="Arial" w:eastAsia="Calibri" w:hAnsi="Calibri" w:cs="Times New Roman"/>
          <w:b/>
          <w:color w:val="221E1F"/>
          <w:spacing w:val="-1"/>
        </w:rPr>
        <w:t>each year thousands of adults</w:t>
      </w:r>
      <w:r w:rsidRPr="00C759E7">
        <w:rPr>
          <w:rFonts w:ascii="Arial" w:eastAsia="Calibri" w:hAnsi="Calibri" w:cs="Times New Roman"/>
          <w:b/>
          <w:color w:val="221E1F"/>
        </w:rPr>
        <w:t xml:space="preserve"> </w:t>
      </w:r>
      <w:r w:rsidRPr="00C759E7">
        <w:rPr>
          <w:rFonts w:ascii="Arial" w:eastAsia="Calibri" w:hAnsi="Calibri" w:cs="Times New Roman"/>
          <w:color w:val="221E1F"/>
          <w:spacing w:val="-1"/>
        </w:rPr>
        <w:t>suffer</w:t>
      </w:r>
      <w:r w:rsidRPr="00C759E7">
        <w:rPr>
          <w:rFonts w:ascii="Arial" w:eastAsia="Calibri" w:hAnsi="Calibri" w:cs="Times New Roman"/>
          <w:color w:val="221E1F"/>
          <w:spacing w:val="28"/>
        </w:rPr>
        <w:t xml:space="preserve"> </w:t>
      </w:r>
      <w:r w:rsidRPr="00C759E7">
        <w:rPr>
          <w:rFonts w:ascii="Arial" w:eastAsia="Calibri" w:hAnsi="Calibri" w:cs="Times New Roman"/>
          <w:color w:val="221E1F"/>
          <w:spacing w:val="-1"/>
        </w:rPr>
        <w:t xml:space="preserve">illnesses, hospitalizations, and, in serious cases, even death </w:t>
      </w:r>
      <w:r w:rsidRPr="00C759E7">
        <w:rPr>
          <w:rFonts w:ascii="Arial" w:eastAsia="Calibri" w:hAnsi="Calibri" w:cs="Times New Roman"/>
          <w:b/>
          <w:color w:val="221E1F"/>
          <w:spacing w:val="-1"/>
        </w:rPr>
        <w:t>from diseases that may have been</w:t>
      </w:r>
      <w:r w:rsidRPr="00C759E7">
        <w:rPr>
          <w:rFonts w:ascii="Arial" w:eastAsia="Calibri" w:hAnsi="Calibri" w:cs="Times New Roman"/>
          <w:b/>
          <w:color w:val="221E1F"/>
          <w:spacing w:val="29"/>
        </w:rPr>
        <w:t xml:space="preserve"> </w:t>
      </w:r>
      <w:r w:rsidRPr="00C759E7">
        <w:rPr>
          <w:rFonts w:ascii="Arial" w:eastAsia="Calibri" w:hAnsi="Calibri" w:cs="Times New Roman"/>
          <w:b/>
          <w:color w:val="221E1F"/>
          <w:spacing w:val="-1"/>
        </w:rPr>
        <w:t>preventable</w:t>
      </w:r>
      <w:r w:rsidRPr="00C759E7">
        <w:rPr>
          <w:rFonts w:ascii="Arial" w:eastAsia="Calibri" w:hAnsi="Calibri" w:cs="Times New Roman"/>
          <w:b/>
          <w:color w:val="221E1F"/>
          <w:spacing w:val="-2"/>
        </w:rPr>
        <w:t xml:space="preserve"> </w:t>
      </w:r>
      <w:r w:rsidRPr="00C759E7">
        <w:rPr>
          <w:rFonts w:ascii="Arial" w:eastAsia="Calibri" w:hAnsi="Calibri" w:cs="Times New Roman"/>
          <w:color w:val="221E1F"/>
          <w:spacing w:val="-1"/>
        </w:rPr>
        <w:t>with adult vaccinations.</w:t>
      </w:r>
      <w:r w:rsidRPr="00C759E7">
        <w:rPr>
          <w:rFonts w:ascii="Arial" w:eastAsia="Calibri" w:hAnsi="Calibri" w:cs="Times New Roman"/>
          <w:color w:val="221E1F"/>
          <w:spacing w:val="-1"/>
          <w:position w:val="9"/>
          <w:sz w:val="14"/>
        </w:rPr>
        <w:t>1</w:t>
      </w:r>
    </w:p>
    <w:p w:rsidR="00C759E7" w:rsidRPr="00C759E7" w:rsidRDefault="00C759E7" w:rsidP="00C759E7">
      <w:pPr>
        <w:widowControl w:val="0"/>
        <w:spacing w:before="103" w:after="0" w:line="240" w:lineRule="auto"/>
        <w:ind w:left="271"/>
        <w:outlineLvl w:val="0"/>
        <w:rPr>
          <w:rFonts w:ascii="Arial" w:eastAsia="Arial" w:hAnsi="Arial" w:cs="Times New Roman"/>
          <w:sz w:val="14"/>
          <w:szCs w:val="14"/>
        </w:rPr>
      </w:pPr>
      <w:r w:rsidRPr="00C759E7">
        <w:rPr>
          <w:rFonts w:ascii="Arial" w:eastAsia="Arial" w:hAnsi="Arial" w:cs="Times New Roman"/>
          <w:b/>
          <w:bCs/>
          <w:color w:val="221E1F"/>
          <w:spacing w:val="-1"/>
        </w:rPr>
        <w:t>Possible</w:t>
      </w:r>
      <w:r w:rsidRPr="00C759E7">
        <w:rPr>
          <w:rFonts w:ascii="Arial" w:eastAsia="Arial" w:hAnsi="Arial" w:cs="Times New Roman"/>
          <w:b/>
          <w:bCs/>
          <w:color w:val="221E1F"/>
          <w:spacing w:val="-2"/>
        </w:rPr>
        <w:t xml:space="preserve"> </w:t>
      </w:r>
      <w:r w:rsidRPr="00C759E7">
        <w:rPr>
          <w:rFonts w:ascii="Arial" w:eastAsia="Arial" w:hAnsi="Arial" w:cs="Times New Roman"/>
          <w:b/>
          <w:bCs/>
          <w:color w:val="221E1F"/>
          <w:spacing w:val="-1"/>
        </w:rPr>
        <w:t>Complications from</w:t>
      </w:r>
      <w:r w:rsidRPr="00C759E7">
        <w:rPr>
          <w:rFonts w:ascii="Arial" w:eastAsia="Arial" w:hAnsi="Arial" w:cs="Times New Roman"/>
          <w:b/>
          <w:bCs/>
          <w:color w:val="221E1F"/>
          <w:spacing w:val="-2"/>
        </w:rPr>
        <w:t xml:space="preserve"> </w:t>
      </w:r>
      <w:r w:rsidRPr="00C759E7">
        <w:rPr>
          <w:rFonts w:ascii="Arial" w:eastAsia="Arial" w:hAnsi="Arial" w:cs="Times New Roman"/>
          <w:b/>
          <w:bCs/>
          <w:color w:val="221E1F"/>
          <w:spacing w:val="-1"/>
        </w:rPr>
        <w:t>VPDs in</w:t>
      </w:r>
      <w:r w:rsidRPr="00C759E7">
        <w:rPr>
          <w:rFonts w:ascii="Arial" w:eastAsia="Arial" w:hAnsi="Arial" w:cs="Times New Roman"/>
          <w:b/>
          <w:bCs/>
          <w:color w:val="221E1F"/>
          <w:spacing w:val="-2"/>
        </w:rPr>
        <w:t xml:space="preserve"> </w:t>
      </w:r>
      <w:r w:rsidRPr="00C759E7">
        <w:rPr>
          <w:rFonts w:ascii="Arial" w:eastAsia="Arial" w:hAnsi="Arial" w:cs="Times New Roman"/>
          <w:b/>
          <w:bCs/>
          <w:color w:val="221E1F"/>
          <w:spacing w:val="-1"/>
        </w:rPr>
        <w:t>Adults</w:t>
      </w:r>
      <w:r w:rsidRPr="00C759E7">
        <w:rPr>
          <w:rFonts w:ascii="Arial" w:eastAsia="Arial" w:hAnsi="Arial" w:cs="Times New Roman"/>
          <w:b/>
          <w:bCs/>
          <w:color w:val="221E1F"/>
          <w:spacing w:val="-1"/>
          <w:position w:val="9"/>
          <w:sz w:val="14"/>
        </w:rPr>
        <w:t>2-8</w:t>
      </w:r>
    </w:p>
    <w:p w:rsidR="00C759E7" w:rsidRPr="00C759E7" w:rsidRDefault="00C759E7" w:rsidP="00C759E7">
      <w:pPr>
        <w:widowControl w:val="0"/>
        <w:spacing w:before="4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C759E7" w:rsidRPr="00C759E7" w:rsidRDefault="00C759E7" w:rsidP="00C759E7">
      <w:pPr>
        <w:widowControl w:val="0"/>
        <w:spacing w:after="0" w:line="200" w:lineRule="atLeast"/>
        <w:ind w:left="296"/>
        <w:rPr>
          <w:rFonts w:ascii="Arial" w:eastAsia="Arial" w:hAnsi="Arial" w:cs="Arial"/>
          <w:sz w:val="20"/>
          <w:szCs w:val="20"/>
        </w:rPr>
      </w:pPr>
      <w:r w:rsidRPr="00C759E7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875F7B9" wp14:editId="48C54E62">
            <wp:extent cx="6413500" cy="2000250"/>
            <wp:effectExtent l="0" t="0" r="635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E7" w:rsidRPr="00C759E7" w:rsidRDefault="00C759E7" w:rsidP="00C759E7">
      <w:pPr>
        <w:widowControl w:val="0"/>
        <w:spacing w:before="160" w:after="0" w:line="254" w:lineRule="exact"/>
        <w:ind w:left="271" w:right="262"/>
        <w:outlineLvl w:val="1"/>
        <w:rPr>
          <w:rFonts w:ascii="Arial" w:eastAsia="Arial" w:hAnsi="Arial" w:cs="Times New Roman"/>
          <w:sz w:val="14"/>
          <w:szCs w:val="14"/>
        </w:rPr>
      </w:pPr>
      <w:r w:rsidRPr="00C759E7">
        <w:rPr>
          <w:rFonts w:ascii="Arial" w:eastAsia="Arial" w:hAnsi="Arial" w:cs="Times New Roman"/>
          <w:spacing w:val="-1"/>
        </w:rPr>
        <w:t xml:space="preserve">Many people dismiss pneumococcal pneumonia </w:t>
      </w:r>
      <w:r w:rsidRPr="00C759E7">
        <w:rPr>
          <w:rFonts w:ascii="Arial" w:eastAsia="Arial" w:hAnsi="Arial" w:cs="Times New Roman"/>
        </w:rPr>
        <w:t>as</w:t>
      </w:r>
      <w:r w:rsidRPr="00C759E7">
        <w:rPr>
          <w:rFonts w:ascii="Arial" w:eastAsia="Arial" w:hAnsi="Arial" w:cs="Times New Roman"/>
          <w:spacing w:val="-1"/>
        </w:rPr>
        <w:t xml:space="preserve"> an illness that only the elderly or sick</w:t>
      </w:r>
      <w:r w:rsidRPr="00C759E7">
        <w:rPr>
          <w:rFonts w:ascii="Arial" w:eastAsia="Arial" w:hAnsi="Arial" w:cs="Times New Roman"/>
          <w:spacing w:val="-2"/>
        </w:rPr>
        <w:t xml:space="preserve"> </w:t>
      </w:r>
      <w:r w:rsidRPr="00C759E7">
        <w:rPr>
          <w:rFonts w:ascii="Arial" w:eastAsia="Arial" w:hAnsi="Arial" w:cs="Times New Roman"/>
          <w:spacing w:val="-1"/>
        </w:rPr>
        <w:t>people get in</w:t>
      </w:r>
      <w:r w:rsidRPr="00C759E7">
        <w:rPr>
          <w:rFonts w:ascii="Arial" w:eastAsia="Arial" w:hAnsi="Arial" w:cs="Times New Roman"/>
          <w:spacing w:val="33"/>
        </w:rPr>
        <w:t xml:space="preserve"> </w:t>
      </w:r>
      <w:r w:rsidRPr="00C759E7">
        <w:rPr>
          <w:rFonts w:ascii="Arial" w:eastAsia="Arial" w:hAnsi="Arial" w:cs="Times New Roman"/>
          <w:spacing w:val="-1"/>
        </w:rPr>
        <w:t>the</w:t>
      </w:r>
      <w:r w:rsidRPr="00C759E7">
        <w:rPr>
          <w:rFonts w:ascii="Arial" w:eastAsia="Arial" w:hAnsi="Arial" w:cs="Times New Roman"/>
          <w:spacing w:val="-2"/>
        </w:rPr>
        <w:t xml:space="preserve"> </w:t>
      </w:r>
      <w:r w:rsidRPr="00C759E7">
        <w:rPr>
          <w:rFonts w:ascii="Arial" w:eastAsia="Arial" w:hAnsi="Arial" w:cs="Times New Roman"/>
          <w:spacing w:val="-1"/>
        </w:rPr>
        <w:t>hospital.</w:t>
      </w:r>
      <w:r w:rsidRPr="00C759E7">
        <w:rPr>
          <w:rFonts w:ascii="Arial" w:eastAsia="Arial" w:hAnsi="Arial" w:cs="Times New Roman"/>
        </w:rPr>
        <w:t xml:space="preserve"> </w:t>
      </w:r>
      <w:r w:rsidRPr="00C759E7">
        <w:rPr>
          <w:rFonts w:ascii="Arial" w:eastAsia="Arial" w:hAnsi="Arial" w:cs="Times New Roman"/>
          <w:spacing w:val="-1"/>
        </w:rPr>
        <w:t>However, anyone can get pneumococcal disease.</w:t>
      </w:r>
      <w:r w:rsidRPr="00C759E7">
        <w:rPr>
          <w:rFonts w:ascii="Arial" w:eastAsia="Arial" w:hAnsi="Arial" w:cs="Times New Roman"/>
          <w:spacing w:val="-1"/>
          <w:position w:val="9"/>
          <w:sz w:val="14"/>
        </w:rPr>
        <w:t>9</w:t>
      </w:r>
    </w:p>
    <w:p w:rsidR="00C759E7" w:rsidRPr="00C759E7" w:rsidRDefault="00C759E7" w:rsidP="00C759E7">
      <w:pPr>
        <w:widowControl w:val="0"/>
        <w:spacing w:before="2" w:after="0" w:line="240" w:lineRule="auto"/>
        <w:rPr>
          <w:rFonts w:ascii="Arial" w:eastAsia="Arial" w:hAnsi="Arial" w:cs="Arial"/>
          <w:sz w:val="20"/>
          <w:szCs w:val="20"/>
        </w:rPr>
      </w:pPr>
    </w:p>
    <w:p w:rsidR="00C759E7" w:rsidRPr="00C759E7" w:rsidRDefault="00C759E7" w:rsidP="00C759E7">
      <w:pPr>
        <w:widowControl w:val="0"/>
        <w:spacing w:after="0" w:line="240" w:lineRule="auto"/>
        <w:ind w:left="271"/>
        <w:rPr>
          <w:rFonts w:ascii="Arial" w:eastAsia="Arial" w:hAnsi="Arial" w:cs="Arial"/>
          <w:sz w:val="14"/>
          <w:szCs w:val="14"/>
        </w:rPr>
      </w:pPr>
      <w:r w:rsidRPr="00C759E7">
        <w:rPr>
          <w:rFonts w:ascii="Arial" w:eastAsia="Calibri" w:hAnsi="Calibri" w:cs="Times New Roman"/>
          <w:b/>
          <w:spacing w:val="-1"/>
        </w:rPr>
        <w:t>Some</w:t>
      </w:r>
      <w:r w:rsidRPr="00C759E7">
        <w:rPr>
          <w:rFonts w:ascii="Arial" w:eastAsia="Calibri" w:hAnsi="Calibri" w:cs="Times New Roman"/>
          <w:b/>
          <w:spacing w:val="-2"/>
        </w:rPr>
        <w:t xml:space="preserve"> </w:t>
      </w:r>
      <w:r w:rsidRPr="00C759E7">
        <w:rPr>
          <w:rFonts w:ascii="Arial" w:eastAsia="Calibri" w:hAnsi="Calibri" w:cs="Times New Roman"/>
          <w:b/>
          <w:spacing w:val="-1"/>
        </w:rPr>
        <w:t>symptoms of pneumococcal pneumonia include</w:t>
      </w:r>
      <w:r w:rsidRPr="00C759E7">
        <w:rPr>
          <w:rFonts w:ascii="Arial" w:eastAsia="Calibri" w:hAnsi="Calibri" w:cs="Times New Roman"/>
          <w:b/>
          <w:color w:val="333333"/>
          <w:spacing w:val="-1"/>
          <w:position w:val="9"/>
          <w:sz w:val="14"/>
        </w:rPr>
        <w:t>8</w:t>
      </w:r>
    </w:p>
    <w:p w:rsidR="00C759E7" w:rsidRPr="00C759E7" w:rsidRDefault="00C759E7" w:rsidP="00C759E7">
      <w:pPr>
        <w:widowControl w:val="0"/>
        <w:numPr>
          <w:ilvl w:val="0"/>
          <w:numId w:val="1"/>
        </w:numPr>
        <w:tabs>
          <w:tab w:val="left" w:pos="992"/>
        </w:tabs>
        <w:spacing w:before="39" w:after="0" w:line="269" w:lineRule="exact"/>
        <w:rPr>
          <w:rFonts w:ascii="Arial" w:eastAsia="Arial" w:hAnsi="Arial" w:cs="Arial"/>
        </w:rPr>
      </w:pPr>
      <w:r w:rsidRPr="00C759E7">
        <w:rPr>
          <w:rFonts w:ascii="Arial" w:eastAsia="Calibri" w:hAnsi="Calibri" w:cs="Times New Roman"/>
          <w:color w:val="333333"/>
          <w:spacing w:val="-1"/>
        </w:rPr>
        <w:t>High fever and shaking chills</w:t>
      </w:r>
    </w:p>
    <w:p w:rsidR="00C759E7" w:rsidRPr="00C759E7" w:rsidRDefault="00C759E7" w:rsidP="00C759E7">
      <w:pPr>
        <w:widowControl w:val="0"/>
        <w:numPr>
          <w:ilvl w:val="0"/>
          <w:numId w:val="1"/>
        </w:numPr>
        <w:tabs>
          <w:tab w:val="left" w:pos="992"/>
        </w:tabs>
        <w:spacing w:after="0" w:line="269" w:lineRule="exact"/>
        <w:rPr>
          <w:rFonts w:ascii="Arial" w:eastAsia="Arial" w:hAnsi="Arial" w:cs="Arial"/>
        </w:rPr>
      </w:pPr>
      <w:r w:rsidRPr="00C759E7">
        <w:rPr>
          <w:rFonts w:ascii="Arial" w:eastAsia="Calibri" w:hAnsi="Calibri" w:cs="Times New Roman"/>
          <w:color w:val="333333"/>
          <w:spacing w:val="-1"/>
        </w:rPr>
        <w:t>Chest pain with difficulty breathing</w:t>
      </w:r>
    </w:p>
    <w:p w:rsidR="00C759E7" w:rsidRPr="00C759E7" w:rsidRDefault="00C759E7" w:rsidP="00C759E7">
      <w:pPr>
        <w:widowControl w:val="0"/>
        <w:numPr>
          <w:ilvl w:val="0"/>
          <w:numId w:val="1"/>
        </w:numPr>
        <w:tabs>
          <w:tab w:val="left" w:pos="992"/>
        </w:tabs>
        <w:spacing w:after="0" w:line="269" w:lineRule="exact"/>
        <w:rPr>
          <w:rFonts w:ascii="Arial" w:eastAsia="Arial" w:hAnsi="Arial" w:cs="Arial"/>
        </w:rPr>
      </w:pPr>
      <w:r w:rsidRPr="00C759E7">
        <w:rPr>
          <w:rFonts w:ascii="Arial" w:eastAsia="Calibri" w:hAnsi="Calibri" w:cs="Times New Roman"/>
          <w:color w:val="221E1F"/>
          <w:spacing w:val="-1"/>
        </w:rPr>
        <w:t>Cough with phlegm that persists or gets worse</w:t>
      </w:r>
    </w:p>
    <w:p w:rsidR="00C759E7" w:rsidRPr="00C759E7" w:rsidRDefault="00C759E7" w:rsidP="00C759E7">
      <w:pPr>
        <w:widowControl w:val="0"/>
        <w:spacing w:before="126" w:after="0" w:line="250" w:lineRule="exact"/>
        <w:ind w:left="271" w:right="192" w:hanging="1"/>
        <w:rPr>
          <w:rFonts w:ascii="Arial" w:eastAsia="Arial" w:hAnsi="Arial" w:cs="Arial"/>
        </w:rPr>
      </w:pPr>
      <w:r w:rsidRPr="00C759E7">
        <w:rPr>
          <w:rFonts w:ascii="Arial" w:eastAsia="Calibri" w:hAnsi="Calibri" w:cs="Times New Roman"/>
          <w:spacing w:val="-1"/>
        </w:rPr>
        <w:t>Getting vaccinated may help protect against potentially serious diseases, including pneumococcal</w:t>
      </w:r>
      <w:r w:rsidRPr="00C759E7">
        <w:rPr>
          <w:rFonts w:ascii="Arial" w:eastAsia="Calibri" w:hAnsi="Calibri" w:cs="Times New Roman"/>
          <w:spacing w:val="20"/>
        </w:rPr>
        <w:t xml:space="preserve"> </w:t>
      </w:r>
      <w:r w:rsidRPr="00C759E7">
        <w:rPr>
          <w:rFonts w:ascii="Arial" w:eastAsia="Calibri" w:hAnsi="Calibri" w:cs="Times New Roman"/>
          <w:spacing w:val="-1"/>
        </w:rPr>
        <w:t>pneumonia.</w:t>
      </w:r>
    </w:p>
    <w:p w:rsidR="00C759E7" w:rsidRPr="00C759E7" w:rsidRDefault="00C759E7" w:rsidP="00C759E7">
      <w:pPr>
        <w:widowControl w:val="0"/>
        <w:spacing w:before="5" w:after="0" w:line="240" w:lineRule="auto"/>
        <w:rPr>
          <w:rFonts w:ascii="Arial" w:eastAsia="Arial" w:hAnsi="Arial" w:cs="Arial"/>
          <w:sz w:val="5"/>
          <w:szCs w:val="5"/>
        </w:rPr>
      </w:pPr>
    </w:p>
    <w:p w:rsidR="00C759E7" w:rsidRPr="00C759E7" w:rsidRDefault="00C759E7" w:rsidP="00C759E7">
      <w:pPr>
        <w:widowControl w:val="0"/>
        <w:spacing w:after="0" w:line="200" w:lineRule="atLeast"/>
        <w:ind w:left="110"/>
        <w:rPr>
          <w:rFonts w:ascii="Arial" w:eastAsia="Arial" w:hAnsi="Arial" w:cs="Arial"/>
          <w:sz w:val="20"/>
          <w:szCs w:val="20"/>
        </w:rPr>
      </w:pPr>
      <w:r w:rsidRPr="00C759E7">
        <w:rPr>
          <w:rFonts w:ascii="Calibri" w:eastAsia="Calibri" w:hAnsi="Calibri" w:cs="Times New Roman"/>
          <w:noProof/>
        </w:rPr>
        <mc:AlternateContent>
          <mc:Choice Requires="wps">
            <w:drawing>
              <wp:inline distT="0" distB="0" distL="0" distR="0" wp14:anchorId="6A8D3DB1" wp14:editId="2CDFC67C">
                <wp:extent cx="6626225" cy="457200"/>
                <wp:effectExtent l="9525" t="9525" r="12700" b="9525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4572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9E7" w:rsidRDefault="00C759E7" w:rsidP="00C759E7">
                            <w:pPr>
                              <w:spacing w:before="55" w:line="274" w:lineRule="exact"/>
                              <w:ind w:left="1797" w:right="783" w:hanging="104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Talk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doctor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risks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VPDs,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like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pneumococcal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pneumonia,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4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see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certain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adult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vaccinations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right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8D3DB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21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" fillcolor="#1f497d" strokecolor="#1f497d" strokeweight=".26444mm">
                <v:textbox inset="0,0,0,0">
                  <w:txbxContent>
                    <w:p w:rsidR="00C759E7" w:rsidRDefault="00C759E7" w:rsidP="00C759E7">
                      <w:pPr>
                        <w:spacing w:before="55" w:line="274" w:lineRule="exact"/>
                        <w:ind w:left="1797" w:right="783" w:hanging="104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Talk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your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doctor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about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risks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VPDs,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like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pneumococcal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pneumonia,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4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see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certain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adult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vaccinations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right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you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59E7" w:rsidRDefault="00C759E7" w:rsidP="00C759E7">
      <w:pPr>
        <w:widowControl w:val="0"/>
        <w:spacing w:after="0" w:line="240" w:lineRule="auto"/>
        <w:ind w:right="9067"/>
        <w:rPr>
          <w:rFonts w:ascii="Arial" w:eastAsia="Arial" w:hAnsi="Arial" w:cs="Arial"/>
          <w:sz w:val="23"/>
          <w:szCs w:val="23"/>
        </w:rPr>
      </w:pPr>
    </w:p>
    <w:p w:rsidR="00C759E7" w:rsidRPr="00C759E7" w:rsidRDefault="00C759E7" w:rsidP="00C759E7">
      <w:pPr>
        <w:widowControl w:val="0"/>
        <w:spacing w:after="0" w:line="240" w:lineRule="auto"/>
        <w:ind w:right="9067"/>
        <w:rPr>
          <w:rFonts w:ascii="Arial" w:eastAsia="Arial" w:hAnsi="Arial" w:cs="Arial"/>
        </w:rPr>
      </w:pPr>
    </w:p>
    <w:p w:rsidR="00C759E7" w:rsidRDefault="00C759E7" w:rsidP="00C759E7">
      <w:pPr>
        <w:widowControl w:val="0"/>
        <w:spacing w:after="0" w:line="250" w:lineRule="exact"/>
        <w:ind w:left="271"/>
        <w:rPr>
          <w:rFonts w:ascii="Arial" w:eastAsia="Calibri" w:hAnsi="Calibri" w:cs="Times New Roman"/>
          <w:color w:val="FF0000"/>
          <w:spacing w:val="-1"/>
        </w:rPr>
      </w:pPr>
      <w:r>
        <w:rPr>
          <w:rFonts w:ascii="Arial" w:eastAsia="Calibri" w:hAnsi="Calibri" w:cs="Times New Roman"/>
          <w:color w:val="FF0000"/>
          <w:spacing w:val="-1"/>
        </w:rPr>
        <w:t xml:space="preserve">Sincerely, </w:t>
      </w:r>
    </w:p>
    <w:p w:rsidR="00C759E7" w:rsidRDefault="00C759E7" w:rsidP="00C759E7">
      <w:pPr>
        <w:widowControl w:val="0"/>
        <w:spacing w:after="0" w:line="250" w:lineRule="exact"/>
        <w:ind w:left="271"/>
        <w:rPr>
          <w:rFonts w:ascii="Arial" w:eastAsia="Calibri" w:hAnsi="Calibri" w:cs="Times New Roman"/>
          <w:color w:val="FF0000"/>
          <w:spacing w:val="-1"/>
        </w:rPr>
      </w:pPr>
      <w:r>
        <w:rPr>
          <w:rFonts w:ascii="Arial" w:eastAsia="Calibri" w:hAnsi="Calibri" w:cs="Times New Roman"/>
          <w:color w:val="FF0000"/>
          <w:spacing w:val="-1"/>
        </w:rPr>
        <w:t>[Insert Name]</w:t>
      </w:r>
    </w:p>
    <w:p w:rsidR="00C759E7" w:rsidRDefault="00C759E7" w:rsidP="00C759E7">
      <w:pPr>
        <w:widowControl w:val="0"/>
        <w:spacing w:after="0" w:line="250" w:lineRule="exact"/>
        <w:ind w:left="271"/>
        <w:rPr>
          <w:rFonts w:ascii="Arial" w:eastAsia="Calibri" w:hAnsi="Calibri" w:cs="Times New Roman"/>
          <w:color w:val="FF0000"/>
          <w:spacing w:val="-1"/>
        </w:rPr>
      </w:pPr>
      <w:r>
        <w:rPr>
          <w:rFonts w:ascii="Arial" w:eastAsia="Calibri" w:hAnsi="Calibri" w:cs="Times New Roman"/>
          <w:color w:val="FF0000"/>
          <w:spacing w:val="-1"/>
        </w:rPr>
        <w:t>[Insert Title]</w:t>
      </w:r>
    </w:p>
    <w:p w:rsidR="00C759E7" w:rsidRPr="00C759E7" w:rsidRDefault="00C759E7" w:rsidP="00C759E7">
      <w:pPr>
        <w:widowControl w:val="0"/>
        <w:spacing w:after="0" w:line="250" w:lineRule="exact"/>
        <w:ind w:left="271"/>
        <w:rPr>
          <w:rFonts w:ascii="Arial" w:eastAsia="Arial" w:hAnsi="Arial" w:cs="Arial"/>
        </w:rPr>
      </w:pPr>
      <w:r w:rsidRPr="00C759E7">
        <w:rPr>
          <w:rFonts w:ascii="Arial" w:eastAsia="Calibri" w:hAnsi="Calibri" w:cs="Times New Roman"/>
          <w:color w:val="FF0000"/>
          <w:spacing w:val="-1"/>
        </w:rPr>
        <w:t>[Insert Provider Name]</w:t>
      </w:r>
    </w:p>
    <w:p w:rsidR="00C759E7" w:rsidRPr="00C759E7" w:rsidRDefault="00C759E7" w:rsidP="00C759E7">
      <w:pPr>
        <w:widowControl w:val="0"/>
        <w:spacing w:before="5" w:after="0" w:line="240" w:lineRule="auto"/>
        <w:rPr>
          <w:rFonts w:ascii="Arial" w:eastAsia="Arial" w:hAnsi="Arial" w:cs="Arial"/>
        </w:rPr>
      </w:pPr>
    </w:p>
    <w:p w:rsidR="00C759E7" w:rsidRPr="00C759E7" w:rsidRDefault="00C759E7" w:rsidP="00C759E7">
      <w:pPr>
        <w:widowControl w:val="0"/>
        <w:spacing w:after="0" w:line="154" w:lineRule="exact"/>
        <w:ind w:left="271" w:right="192"/>
        <w:rPr>
          <w:rFonts w:ascii="Arial" w:eastAsia="Arial" w:hAnsi="Arial" w:cs="Times New Roman"/>
          <w:sz w:val="15"/>
          <w:szCs w:val="15"/>
        </w:rPr>
      </w:pPr>
      <w:r w:rsidRPr="00C759E7">
        <w:rPr>
          <w:rFonts w:ascii="Arial" w:eastAsia="Arial" w:hAnsi="Arial" w:cs="Times New Roman"/>
          <w:b/>
          <w:sz w:val="15"/>
          <w:szCs w:val="15"/>
        </w:rPr>
        <w:t>References:</w:t>
      </w:r>
      <w:r w:rsidRPr="00C759E7">
        <w:rPr>
          <w:rFonts w:ascii="Arial" w:eastAsia="Arial" w:hAnsi="Arial" w:cs="Times New Roman"/>
          <w:b/>
          <w:spacing w:val="-8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b/>
          <w:sz w:val="15"/>
          <w:szCs w:val="15"/>
        </w:rPr>
        <w:t>1.</w:t>
      </w:r>
      <w:r w:rsidRPr="00C759E7">
        <w:rPr>
          <w:rFonts w:ascii="Arial" w:eastAsia="Arial" w:hAnsi="Arial" w:cs="Times New Roman"/>
          <w:b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Centers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for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Disease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Control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and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Prevention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(CDC).</w:t>
      </w:r>
      <w:r w:rsidRPr="00C759E7">
        <w:rPr>
          <w:rFonts w:ascii="Arial" w:eastAsia="Arial" w:hAnsi="Arial" w:cs="Times New Roman"/>
          <w:spacing w:val="-8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Why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vaccines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are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important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for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pacing w:val="-1"/>
          <w:sz w:val="15"/>
          <w:szCs w:val="15"/>
        </w:rPr>
        <w:t>you.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hyperlink r:id="rId6" w:history="1">
        <w:r w:rsidRPr="00C759E7">
          <w:rPr>
            <w:rFonts w:ascii="Arial" w:eastAsia="Arial" w:hAnsi="Arial" w:cs="Times New Roman"/>
            <w:color w:val="0563C1"/>
            <w:sz w:val="15"/>
            <w:szCs w:val="15"/>
            <w:u w:val="single"/>
          </w:rPr>
          <w:t>https://www.cdc.gov/vaccines/adults/reasons-to-</w:t>
        </w:r>
      </w:hyperlink>
      <w:r w:rsidRPr="00C759E7">
        <w:rPr>
          <w:rFonts w:ascii="Arial" w:eastAsia="Arial" w:hAnsi="Arial" w:cs="Times New Roman"/>
          <w:spacing w:val="25"/>
          <w:w w:val="99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vaccinate.html.</w:t>
      </w:r>
      <w:r w:rsidRPr="00C759E7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Updated</w:t>
      </w:r>
      <w:r w:rsidRPr="00C759E7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May</w:t>
      </w:r>
      <w:r w:rsidRPr="00C759E7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2,</w:t>
      </w:r>
      <w:r w:rsidRPr="00C759E7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2016.</w:t>
      </w:r>
      <w:r w:rsidRPr="00C759E7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Accessed</w:t>
      </w:r>
      <w:r w:rsidRPr="00C759E7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August</w:t>
      </w:r>
      <w:r w:rsidRPr="00C759E7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3,</w:t>
      </w:r>
      <w:r w:rsidRPr="00C759E7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2020.</w:t>
      </w:r>
      <w:r w:rsidRPr="00C759E7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b/>
          <w:sz w:val="15"/>
          <w:szCs w:val="15"/>
        </w:rPr>
        <w:t>2.</w:t>
      </w:r>
      <w:r w:rsidRPr="00C759E7">
        <w:rPr>
          <w:rFonts w:ascii="Arial" w:eastAsia="Arial" w:hAnsi="Arial" w:cs="Times New Roman"/>
          <w:b/>
          <w:spacing w:val="-5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CDC.</w:t>
      </w:r>
      <w:r w:rsidRPr="00C759E7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2019-2020</w:t>
      </w:r>
      <w:r w:rsidRPr="00C759E7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U.S.</w:t>
      </w:r>
      <w:r w:rsidRPr="00C759E7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flu</w:t>
      </w:r>
      <w:r w:rsidRPr="00C759E7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season:</w:t>
      </w:r>
      <w:r w:rsidRPr="00C759E7">
        <w:rPr>
          <w:rFonts w:ascii="Arial" w:eastAsia="Arial" w:hAnsi="Arial" w:cs="Times New Roman"/>
          <w:spacing w:val="-4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preliminary</w:t>
      </w:r>
      <w:r w:rsidRPr="00C759E7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burden</w:t>
      </w:r>
      <w:r w:rsidRPr="00C759E7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estimates.</w:t>
      </w:r>
    </w:p>
    <w:p w:rsidR="00C759E7" w:rsidRPr="00C759E7" w:rsidRDefault="00C759E7" w:rsidP="00C759E7">
      <w:pPr>
        <w:widowControl w:val="0"/>
        <w:spacing w:before="4" w:after="0" w:line="154" w:lineRule="exact"/>
        <w:ind w:left="271" w:right="148" w:hanging="1"/>
        <w:rPr>
          <w:rFonts w:ascii="Arial" w:eastAsia="Arial" w:hAnsi="Arial" w:cs="Times New Roman"/>
          <w:sz w:val="15"/>
          <w:szCs w:val="15"/>
        </w:rPr>
      </w:pPr>
      <w:hyperlink r:id="rId7" w:history="1">
        <w:r w:rsidRPr="00C759E7">
          <w:rPr>
            <w:rFonts w:ascii="Arial" w:eastAsia="Arial" w:hAnsi="Arial" w:cs="Times New Roman"/>
            <w:color w:val="0563C1"/>
            <w:sz w:val="15"/>
            <w:szCs w:val="15"/>
            <w:u w:val="single"/>
          </w:rPr>
          <w:t>https://www.cdc.gov/flu/about/burden/preliminary-in-season-estimates.htm.</w:t>
        </w:r>
      </w:hyperlink>
      <w:r w:rsidRPr="00C759E7">
        <w:rPr>
          <w:rFonts w:ascii="Arial" w:eastAsia="Arial" w:hAnsi="Arial" w:cs="Times New Roman"/>
          <w:spacing w:val="-8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Last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reviewed</w:t>
      </w:r>
      <w:r w:rsidRPr="00C759E7">
        <w:rPr>
          <w:rFonts w:ascii="Arial" w:eastAsia="Arial" w:hAnsi="Arial" w:cs="Times New Roman"/>
          <w:spacing w:val="-8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April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17,</w:t>
      </w:r>
      <w:r w:rsidRPr="00C759E7">
        <w:rPr>
          <w:rFonts w:ascii="Arial" w:eastAsia="Arial" w:hAnsi="Arial" w:cs="Times New Roman"/>
          <w:spacing w:val="-8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2020.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Accessed</w:t>
      </w:r>
      <w:r w:rsidRPr="00C759E7">
        <w:rPr>
          <w:rFonts w:ascii="Arial" w:eastAsia="Arial" w:hAnsi="Arial" w:cs="Times New Roman"/>
          <w:spacing w:val="-8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August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3,</w:t>
      </w:r>
      <w:r w:rsidRPr="00C759E7">
        <w:rPr>
          <w:rFonts w:ascii="Arial" w:eastAsia="Arial" w:hAnsi="Arial" w:cs="Times New Roman"/>
          <w:spacing w:val="-8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2020.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b/>
          <w:sz w:val="15"/>
          <w:szCs w:val="15"/>
        </w:rPr>
        <w:t>3.</w:t>
      </w:r>
      <w:r w:rsidRPr="00C759E7">
        <w:rPr>
          <w:rFonts w:ascii="Arial" w:eastAsia="Arial" w:hAnsi="Arial" w:cs="Times New Roman"/>
          <w:b/>
          <w:spacing w:val="-8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CDC.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Past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seasons</w:t>
      </w:r>
      <w:r w:rsidRPr="00C759E7">
        <w:rPr>
          <w:rFonts w:ascii="Arial" w:eastAsia="Arial" w:hAnsi="Arial" w:cs="Times New Roman"/>
          <w:spacing w:val="23"/>
          <w:w w:val="99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estimated</w:t>
      </w:r>
      <w:r w:rsidRPr="00C759E7">
        <w:rPr>
          <w:rFonts w:ascii="Arial" w:eastAsia="Arial" w:hAnsi="Arial" w:cs="Times New Roman"/>
          <w:spacing w:val="-8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influenza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disease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burden.</w:t>
      </w:r>
      <w:r w:rsidRPr="00C759E7">
        <w:rPr>
          <w:rFonts w:ascii="Arial" w:eastAsia="Arial" w:hAnsi="Arial" w:cs="Times New Roman"/>
          <w:spacing w:val="-8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https://</w:t>
      </w:r>
      <w:hyperlink r:id="rId8" w:history="1">
        <w:r w:rsidRPr="00C759E7">
          <w:rPr>
            <w:rFonts w:ascii="Arial" w:eastAsia="Arial" w:hAnsi="Arial" w:cs="Times New Roman"/>
            <w:color w:val="0563C1"/>
            <w:sz w:val="15"/>
            <w:szCs w:val="15"/>
            <w:u w:val="single"/>
          </w:rPr>
          <w:t>www.cdc.gov/flu/about/burden/past-seasons.html.</w:t>
        </w:r>
      </w:hyperlink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Last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reviewed</w:t>
      </w:r>
      <w:r w:rsidRPr="00C759E7">
        <w:rPr>
          <w:rFonts w:ascii="Arial" w:eastAsia="Arial" w:hAnsi="Arial" w:cs="Times New Roman"/>
          <w:spacing w:val="-8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January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9,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2020.</w:t>
      </w:r>
      <w:r w:rsidRPr="00C759E7">
        <w:rPr>
          <w:rFonts w:ascii="Arial" w:eastAsia="Arial" w:hAnsi="Arial" w:cs="Times New Roman"/>
          <w:spacing w:val="-8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Accessed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June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26,</w:t>
      </w:r>
      <w:r w:rsidRPr="00C759E7">
        <w:rPr>
          <w:rFonts w:ascii="Arial" w:eastAsia="Arial" w:hAnsi="Arial" w:cs="Times New Roman"/>
          <w:spacing w:val="-8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2020.</w:t>
      </w:r>
    </w:p>
    <w:p w:rsidR="00C759E7" w:rsidRPr="00C759E7" w:rsidRDefault="00C759E7" w:rsidP="00C759E7">
      <w:pPr>
        <w:widowControl w:val="0"/>
        <w:spacing w:after="0" w:line="216" w:lineRule="auto"/>
        <w:ind w:left="271" w:right="262"/>
        <w:rPr>
          <w:rFonts w:ascii="Arial" w:eastAsia="Arial" w:hAnsi="Arial" w:cs="Times New Roman"/>
          <w:sz w:val="15"/>
          <w:szCs w:val="15"/>
        </w:rPr>
      </w:pPr>
      <w:r w:rsidRPr="00C759E7">
        <w:rPr>
          <w:rFonts w:ascii="Arial" w:eastAsia="Arial" w:hAnsi="Arial" w:cs="Times New Roman"/>
          <w:b/>
          <w:sz w:val="15"/>
          <w:szCs w:val="15"/>
        </w:rPr>
        <w:t>4.</w:t>
      </w:r>
      <w:r w:rsidRPr="00C759E7">
        <w:rPr>
          <w:rFonts w:ascii="Arial" w:eastAsia="Arial" w:hAnsi="Arial" w:cs="Times New Roman"/>
          <w:b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National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Foundation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for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Infectious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Diseases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pacing w:val="-1"/>
          <w:sz w:val="15"/>
          <w:szCs w:val="15"/>
        </w:rPr>
        <w:t>(NFID).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Tetanus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questions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and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answers.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https://immunize.org/catg.d/p4220.pdf.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June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2020.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Accessed</w:t>
      </w:r>
      <w:r w:rsidRPr="00C759E7">
        <w:rPr>
          <w:rFonts w:ascii="Arial" w:eastAsia="Arial" w:hAnsi="Arial" w:cs="Times New Roman"/>
          <w:spacing w:val="29"/>
          <w:w w:val="99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August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3,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2020.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b/>
          <w:sz w:val="15"/>
          <w:szCs w:val="15"/>
        </w:rPr>
        <w:t>5.</w:t>
      </w:r>
      <w:r w:rsidRPr="00C759E7">
        <w:rPr>
          <w:rFonts w:ascii="Arial" w:eastAsia="Arial" w:hAnsi="Arial" w:cs="Times New Roman"/>
          <w:b/>
          <w:spacing w:val="-5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CDC.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Shingles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burden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and</w:t>
      </w:r>
      <w:r w:rsidRPr="00C759E7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trends.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https://</w:t>
      </w:r>
      <w:hyperlink r:id="rId9" w:history="1">
        <w:r w:rsidRPr="00C759E7">
          <w:rPr>
            <w:rFonts w:ascii="Arial" w:eastAsia="Arial" w:hAnsi="Arial" w:cs="Times New Roman"/>
            <w:color w:val="0563C1"/>
            <w:sz w:val="15"/>
            <w:szCs w:val="15"/>
            <w:u w:val="single"/>
          </w:rPr>
          <w:t>www.cdc.gov/shingles/surveillance.html.</w:t>
        </w:r>
      </w:hyperlink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Updated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August</w:t>
      </w:r>
      <w:r w:rsidRPr="00C759E7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14,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2019.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Accessed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August</w:t>
      </w:r>
      <w:r w:rsidRPr="00C759E7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3,</w:t>
      </w:r>
      <w:r w:rsidRPr="00C759E7">
        <w:rPr>
          <w:rFonts w:ascii="Arial" w:eastAsia="Arial" w:hAnsi="Arial" w:cs="Times New Roman"/>
          <w:w w:val="99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2020.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b/>
          <w:sz w:val="15"/>
          <w:szCs w:val="15"/>
        </w:rPr>
        <w:t>6.</w:t>
      </w:r>
      <w:r w:rsidRPr="00C759E7">
        <w:rPr>
          <w:rFonts w:ascii="Arial" w:eastAsia="Arial" w:hAnsi="Arial" w:cs="Times New Roman"/>
          <w:b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NFID.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Diphtheria.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https://</w:t>
      </w:r>
      <w:hyperlink r:id="rId10" w:history="1">
        <w:r w:rsidRPr="00C759E7">
          <w:rPr>
            <w:rFonts w:ascii="Arial" w:eastAsia="Arial" w:hAnsi="Arial" w:cs="Times New Roman"/>
            <w:color w:val="0563C1"/>
            <w:sz w:val="15"/>
            <w:szCs w:val="15"/>
            <w:u w:val="single"/>
          </w:rPr>
          <w:t>www.nfid.org/infectious-diseases/diphtheria.</w:t>
        </w:r>
      </w:hyperlink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Accessed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August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3,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2020.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b/>
          <w:sz w:val="15"/>
          <w:szCs w:val="15"/>
        </w:rPr>
        <w:t>7.</w:t>
      </w:r>
      <w:r w:rsidRPr="00C759E7">
        <w:rPr>
          <w:rFonts w:ascii="Arial" w:eastAsia="Arial" w:hAnsi="Arial" w:cs="Times New Roman"/>
          <w:b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NFID.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Whooping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cough</w:t>
      </w:r>
      <w:r w:rsidRPr="00C759E7">
        <w:rPr>
          <w:rFonts w:ascii="Arial" w:eastAsia="Arial" w:hAnsi="Arial" w:cs="Times New Roman"/>
          <w:spacing w:val="-7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(pertussis).</w:t>
      </w:r>
      <w:r w:rsidRPr="00C759E7">
        <w:rPr>
          <w:rFonts w:ascii="Arial" w:eastAsia="Arial" w:hAnsi="Arial" w:cs="Times New Roman"/>
          <w:spacing w:val="21"/>
          <w:w w:val="99"/>
          <w:sz w:val="15"/>
          <w:szCs w:val="15"/>
        </w:rPr>
        <w:t xml:space="preserve"> </w:t>
      </w:r>
      <w:hyperlink r:id="rId11" w:history="1">
        <w:r w:rsidRPr="00C759E7">
          <w:rPr>
            <w:rFonts w:ascii="Arial" w:eastAsia="Arial" w:hAnsi="Arial" w:cs="Times New Roman"/>
            <w:color w:val="0563C1"/>
            <w:sz w:val="15"/>
            <w:szCs w:val="15"/>
            <w:u w:val="single"/>
          </w:rPr>
          <w:t>http://www.adultvaccination.org/vpd/pertussis.</w:t>
        </w:r>
      </w:hyperlink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Accessed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August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3,</w:t>
      </w:r>
      <w:r w:rsidRPr="00C759E7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2020.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b/>
          <w:sz w:val="15"/>
          <w:szCs w:val="15"/>
        </w:rPr>
        <w:t>8.</w:t>
      </w:r>
      <w:r w:rsidRPr="00C759E7">
        <w:rPr>
          <w:rFonts w:ascii="Arial" w:eastAsia="Arial" w:hAnsi="Arial" w:cs="Times New Roman"/>
          <w:b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CDC.</w:t>
      </w:r>
      <w:r w:rsidRPr="00C759E7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Pneumococcal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disease.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In: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proofErr w:type="spellStart"/>
      <w:r w:rsidRPr="00C759E7">
        <w:rPr>
          <w:rFonts w:ascii="Arial" w:eastAsia="Arial" w:hAnsi="Arial" w:cs="Times New Roman"/>
          <w:sz w:val="15"/>
          <w:szCs w:val="15"/>
        </w:rPr>
        <w:t>Hamborsky</w:t>
      </w:r>
      <w:proofErr w:type="spellEnd"/>
      <w:r w:rsidRPr="00C759E7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J,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Kroger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A,</w:t>
      </w:r>
      <w:r w:rsidRPr="00C759E7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Wolfe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S,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eds.</w:t>
      </w:r>
      <w:r w:rsidRPr="00C759E7">
        <w:rPr>
          <w:rFonts w:ascii="Arial" w:eastAsia="Arial" w:hAnsi="Arial" w:cs="Times New Roman"/>
          <w:spacing w:val="23"/>
          <w:w w:val="99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i/>
          <w:sz w:val="15"/>
          <w:szCs w:val="15"/>
        </w:rPr>
        <w:t>Epidemiology</w:t>
      </w:r>
      <w:r w:rsidRPr="00C759E7">
        <w:rPr>
          <w:rFonts w:ascii="Arial" w:eastAsia="Arial" w:hAnsi="Arial" w:cs="Times New Roman"/>
          <w:i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i/>
          <w:sz w:val="15"/>
          <w:szCs w:val="15"/>
        </w:rPr>
        <w:t>and</w:t>
      </w:r>
      <w:r w:rsidRPr="00C759E7">
        <w:rPr>
          <w:rFonts w:ascii="Arial" w:eastAsia="Arial" w:hAnsi="Arial" w:cs="Times New Roman"/>
          <w:i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i/>
          <w:sz w:val="15"/>
          <w:szCs w:val="15"/>
        </w:rPr>
        <w:t>Prevention</w:t>
      </w:r>
      <w:r w:rsidRPr="00C759E7">
        <w:rPr>
          <w:rFonts w:ascii="Arial" w:eastAsia="Arial" w:hAnsi="Arial" w:cs="Times New Roman"/>
          <w:i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i/>
          <w:sz w:val="15"/>
          <w:szCs w:val="15"/>
        </w:rPr>
        <w:t>of</w:t>
      </w:r>
      <w:r w:rsidRPr="00C759E7">
        <w:rPr>
          <w:rFonts w:ascii="Arial" w:eastAsia="Arial" w:hAnsi="Arial" w:cs="Times New Roman"/>
          <w:i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i/>
          <w:sz w:val="15"/>
          <w:szCs w:val="15"/>
        </w:rPr>
        <w:t>Vaccine-Preventable</w:t>
      </w:r>
      <w:r w:rsidRPr="00C759E7">
        <w:rPr>
          <w:rFonts w:ascii="Arial" w:eastAsia="Arial" w:hAnsi="Arial" w:cs="Times New Roman"/>
          <w:i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i/>
          <w:sz w:val="15"/>
          <w:szCs w:val="15"/>
        </w:rPr>
        <w:t>Diseases</w:t>
      </w:r>
      <w:r w:rsidRPr="00C759E7">
        <w:rPr>
          <w:rFonts w:ascii="Arial" w:eastAsia="Arial" w:hAnsi="Arial" w:cs="Times New Roman"/>
          <w:sz w:val="15"/>
          <w:szCs w:val="15"/>
        </w:rPr>
        <w:t>.</w:t>
      </w:r>
      <w:r w:rsidRPr="00C759E7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13th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ed.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Washington,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DC: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Public</w:t>
      </w:r>
      <w:r w:rsidRPr="00C759E7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Health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Foundation;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2015:278-296.</w:t>
      </w:r>
      <w:r w:rsidRPr="00C759E7">
        <w:rPr>
          <w:rFonts w:ascii="Arial" w:eastAsia="Arial" w:hAnsi="Arial" w:cs="Times New Roman"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b/>
          <w:sz w:val="15"/>
          <w:szCs w:val="15"/>
        </w:rPr>
        <w:t>9.</w:t>
      </w:r>
      <w:r w:rsidRPr="00C759E7">
        <w:rPr>
          <w:rFonts w:ascii="Arial" w:eastAsia="Arial" w:hAnsi="Arial" w:cs="Times New Roman"/>
          <w:b/>
          <w:spacing w:val="-6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CDC.</w:t>
      </w:r>
      <w:r w:rsidRPr="00C759E7">
        <w:rPr>
          <w:rFonts w:ascii="Arial" w:eastAsia="Arial" w:hAnsi="Arial" w:cs="Times New Roman"/>
          <w:spacing w:val="23"/>
          <w:w w:val="99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Pneumococcal</w:t>
      </w:r>
      <w:r w:rsidRPr="00C759E7">
        <w:rPr>
          <w:rFonts w:ascii="Arial" w:eastAsia="Arial" w:hAnsi="Arial" w:cs="Times New Roman"/>
          <w:spacing w:val="-10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disease:</w:t>
      </w:r>
      <w:r w:rsidRPr="00C759E7">
        <w:rPr>
          <w:rFonts w:ascii="Arial" w:eastAsia="Arial" w:hAnsi="Arial" w:cs="Times New Roman"/>
          <w:spacing w:val="-10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risk</w:t>
      </w:r>
      <w:r w:rsidRPr="00C759E7">
        <w:rPr>
          <w:rFonts w:ascii="Arial" w:eastAsia="Arial" w:hAnsi="Arial" w:cs="Times New Roman"/>
          <w:spacing w:val="-9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factors</w:t>
      </w:r>
      <w:r w:rsidRPr="00C759E7">
        <w:rPr>
          <w:rFonts w:ascii="Arial" w:eastAsia="Arial" w:hAnsi="Arial" w:cs="Times New Roman"/>
          <w:spacing w:val="-10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and</w:t>
      </w:r>
      <w:r w:rsidRPr="00C759E7">
        <w:rPr>
          <w:rFonts w:ascii="Arial" w:eastAsia="Arial" w:hAnsi="Arial" w:cs="Times New Roman"/>
          <w:spacing w:val="-9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transmission.</w:t>
      </w:r>
      <w:r w:rsidRPr="00C759E7">
        <w:rPr>
          <w:rFonts w:ascii="Arial" w:eastAsia="Arial" w:hAnsi="Arial" w:cs="Times New Roman"/>
          <w:spacing w:val="-10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https</w:t>
      </w:r>
      <w:hyperlink r:id="rId12" w:history="1">
        <w:r w:rsidRPr="00C759E7">
          <w:rPr>
            <w:rFonts w:ascii="Arial" w:eastAsia="Arial" w:hAnsi="Arial" w:cs="Times New Roman"/>
            <w:color w:val="0563C1"/>
            <w:sz w:val="15"/>
            <w:szCs w:val="15"/>
            <w:u w:val="single"/>
          </w:rPr>
          <w:t>://w</w:t>
        </w:r>
      </w:hyperlink>
      <w:r w:rsidRPr="00C759E7">
        <w:rPr>
          <w:rFonts w:ascii="Arial" w:eastAsia="Arial" w:hAnsi="Arial" w:cs="Times New Roman"/>
          <w:sz w:val="15"/>
          <w:szCs w:val="15"/>
        </w:rPr>
        <w:t>ww</w:t>
      </w:r>
      <w:hyperlink r:id="rId13" w:history="1">
        <w:r w:rsidRPr="00C759E7">
          <w:rPr>
            <w:rFonts w:ascii="Arial" w:eastAsia="Arial" w:hAnsi="Arial" w:cs="Times New Roman"/>
            <w:color w:val="0563C1"/>
            <w:sz w:val="15"/>
            <w:szCs w:val="15"/>
            <w:u w:val="single"/>
          </w:rPr>
          <w:t>.c</w:t>
        </w:r>
      </w:hyperlink>
      <w:r w:rsidRPr="00C759E7">
        <w:rPr>
          <w:rFonts w:ascii="Arial" w:eastAsia="Arial" w:hAnsi="Arial" w:cs="Times New Roman"/>
          <w:sz w:val="15"/>
          <w:szCs w:val="15"/>
        </w:rPr>
        <w:t>d</w:t>
      </w:r>
      <w:hyperlink r:id="rId14" w:history="1">
        <w:r w:rsidRPr="00C759E7">
          <w:rPr>
            <w:rFonts w:ascii="Arial" w:eastAsia="Arial" w:hAnsi="Arial" w:cs="Times New Roman"/>
            <w:color w:val="0563C1"/>
            <w:sz w:val="15"/>
            <w:szCs w:val="15"/>
            <w:u w:val="single"/>
          </w:rPr>
          <w:t>c.gov/pneumococcal/about/risk-transmission.html.</w:t>
        </w:r>
      </w:hyperlink>
      <w:r w:rsidRPr="00C759E7">
        <w:rPr>
          <w:rFonts w:ascii="Arial" w:eastAsia="Arial" w:hAnsi="Arial" w:cs="Times New Roman"/>
          <w:spacing w:val="-9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September</w:t>
      </w:r>
      <w:r w:rsidRPr="00C759E7">
        <w:rPr>
          <w:rFonts w:ascii="Arial" w:eastAsia="Arial" w:hAnsi="Arial" w:cs="Times New Roman"/>
          <w:spacing w:val="-10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6,</w:t>
      </w:r>
      <w:r w:rsidRPr="00C759E7">
        <w:rPr>
          <w:rFonts w:ascii="Arial" w:eastAsia="Arial" w:hAnsi="Arial" w:cs="Times New Roman"/>
          <w:spacing w:val="-9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2017.</w:t>
      </w:r>
      <w:r w:rsidRPr="00C759E7">
        <w:rPr>
          <w:rFonts w:ascii="Arial" w:eastAsia="Arial" w:hAnsi="Arial" w:cs="Times New Roman"/>
          <w:spacing w:val="-10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Accessed</w:t>
      </w:r>
      <w:r w:rsidRPr="00C759E7">
        <w:rPr>
          <w:rFonts w:ascii="Arial" w:eastAsia="Arial" w:hAnsi="Arial" w:cs="Times New Roman"/>
          <w:spacing w:val="25"/>
          <w:w w:val="99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August</w:t>
      </w:r>
      <w:r w:rsidRPr="00C759E7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3,</w:t>
      </w:r>
      <w:r w:rsidRPr="00C759E7">
        <w:rPr>
          <w:rFonts w:ascii="Arial" w:eastAsia="Arial" w:hAnsi="Arial" w:cs="Times New Roman"/>
          <w:spacing w:val="-5"/>
          <w:sz w:val="15"/>
          <w:szCs w:val="15"/>
        </w:rPr>
        <w:t xml:space="preserve"> </w:t>
      </w:r>
      <w:r w:rsidRPr="00C759E7">
        <w:rPr>
          <w:rFonts w:ascii="Arial" w:eastAsia="Arial" w:hAnsi="Arial" w:cs="Times New Roman"/>
          <w:sz w:val="15"/>
          <w:szCs w:val="15"/>
        </w:rPr>
        <w:t>2020.</w:t>
      </w:r>
    </w:p>
    <w:p w:rsidR="00C759E7" w:rsidRPr="00C759E7" w:rsidRDefault="00C759E7" w:rsidP="00C759E7">
      <w:pPr>
        <w:widowControl w:val="0"/>
        <w:spacing w:before="2" w:after="0" w:line="240" w:lineRule="auto"/>
        <w:rPr>
          <w:rFonts w:ascii="Arial" w:eastAsia="Arial" w:hAnsi="Arial" w:cs="Arial"/>
          <w:sz w:val="23"/>
          <w:szCs w:val="23"/>
        </w:rPr>
      </w:pPr>
    </w:p>
    <w:p w:rsidR="00C759E7" w:rsidRPr="00C759E7" w:rsidRDefault="00C759E7" w:rsidP="00C759E7">
      <w:pPr>
        <w:widowControl w:val="0"/>
        <w:tabs>
          <w:tab w:val="left" w:pos="3204"/>
          <w:tab w:val="left" w:pos="5364"/>
          <w:tab w:val="left" w:pos="7524"/>
        </w:tabs>
        <w:spacing w:after="0" w:line="240" w:lineRule="auto"/>
        <w:ind w:left="273"/>
        <w:rPr>
          <w:rFonts w:ascii="Arial" w:eastAsia="Arial" w:hAnsi="Arial" w:cs="Arial"/>
          <w:sz w:val="18"/>
          <w:szCs w:val="18"/>
        </w:rPr>
      </w:pPr>
      <w:r w:rsidRPr="00C759E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4784B08D" wp14:editId="0C2D110B">
            <wp:simplePos x="0" y="0"/>
            <wp:positionH relativeFrom="page">
              <wp:posOffset>6618605</wp:posOffset>
            </wp:positionH>
            <wp:positionV relativeFrom="paragraph">
              <wp:posOffset>28575</wp:posOffset>
            </wp:positionV>
            <wp:extent cx="457200" cy="265430"/>
            <wp:effectExtent l="0" t="0" r="0" b="127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9E7">
        <w:rPr>
          <w:rFonts w:ascii="Arial" w:eastAsia="Calibri" w:hAnsi="Arial" w:cs="Times New Roman"/>
          <w:color w:val="595959"/>
          <w:spacing w:val="-2"/>
          <w:sz w:val="18"/>
        </w:rPr>
        <w:t>PP-PNA-USA-4378-03</w:t>
      </w:r>
      <w:r w:rsidRPr="00C759E7">
        <w:rPr>
          <w:rFonts w:ascii="Arial" w:eastAsia="Calibri" w:hAnsi="Arial" w:cs="Times New Roman"/>
          <w:color w:val="595959"/>
          <w:spacing w:val="-2"/>
          <w:sz w:val="18"/>
        </w:rPr>
        <w:tab/>
      </w:r>
      <w:r w:rsidRPr="00C759E7">
        <w:rPr>
          <w:rFonts w:ascii="Arial" w:eastAsia="Calibri" w:hAnsi="Arial" w:cs="Times New Roman"/>
          <w:color w:val="595959"/>
          <w:sz w:val="18"/>
        </w:rPr>
        <w:t>©</w:t>
      </w:r>
      <w:r w:rsidRPr="00C759E7">
        <w:rPr>
          <w:rFonts w:ascii="Arial" w:eastAsia="Calibri" w:hAnsi="Arial" w:cs="Times New Roman"/>
          <w:color w:val="595959"/>
          <w:spacing w:val="2"/>
          <w:sz w:val="18"/>
        </w:rPr>
        <w:t xml:space="preserve"> </w:t>
      </w:r>
      <w:r w:rsidRPr="00C759E7">
        <w:rPr>
          <w:rFonts w:ascii="Arial" w:eastAsia="Calibri" w:hAnsi="Arial" w:cs="Times New Roman"/>
          <w:color w:val="595959"/>
          <w:spacing w:val="-2"/>
          <w:sz w:val="18"/>
        </w:rPr>
        <w:t>2020</w:t>
      </w:r>
      <w:r w:rsidRPr="00C759E7">
        <w:rPr>
          <w:rFonts w:ascii="Arial" w:eastAsia="Calibri" w:hAnsi="Arial" w:cs="Times New Roman"/>
          <w:color w:val="595959"/>
          <w:spacing w:val="2"/>
          <w:sz w:val="18"/>
        </w:rPr>
        <w:t xml:space="preserve"> </w:t>
      </w:r>
      <w:r w:rsidRPr="00C759E7">
        <w:rPr>
          <w:rFonts w:ascii="Arial" w:eastAsia="Calibri" w:hAnsi="Arial" w:cs="Times New Roman"/>
          <w:color w:val="595959"/>
          <w:spacing w:val="-2"/>
          <w:sz w:val="18"/>
        </w:rPr>
        <w:t>Pfizer</w:t>
      </w:r>
      <w:r w:rsidRPr="00C759E7">
        <w:rPr>
          <w:rFonts w:ascii="Arial" w:eastAsia="Calibri" w:hAnsi="Arial" w:cs="Times New Roman"/>
          <w:color w:val="595959"/>
          <w:spacing w:val="3"/>
          <w:sz w:val="18"/>
        </w:rPr>
        <w:t xml:space="preserve"> </w:t>
      </w:r>
      <w:r w:rsidRPr="00C759E7">
        <w:rPr>
          <w:rFonts w:ascii="Arial" w:eastAsia="Calibri" w:hAnsi="Arial" w:cs="Times New Roman"/>
          <w:color w:val="595959"/>
          <w:spacing w:val="-2"/>
          <w:sz w:val="18"/>
        </w:rPr>
        <w:t>Inc.</w:t>
      </w:r>
      <w:r w:rsidRPr="00C759E7">
        <w:rPr>
          <w:rFonts w:ascii="Arial" w:eastAsia="Calibri" w:hAnsi="Arial" w:cs="Times New Roman"/>
          <w:color w:val="595959"/>
          <w:spacing w:val="-2"/>
          <w:sz w:val="18"/>
        </w:rPr>
        <w:tab/>
      </w:r>
      <w:r w:rsidRPr="00C759E7">
        <w:rPr>
          <w:rFonts w:ascii="Arial" w:eastAsia="Calibri" w:hAnsi="Arial" w:cs="Times New Roman"/>
          <w:color w:val="595959"/>
          <w:spacing w:val="-1"/>
          <w:sz w:val="18"/>
        </w:rPr>
        <w:t>All</w:t>
      </w:r>
      <w:r w:rsidRPr="00C759E7">
        <w:rPr>
          <w:rFonts w:ascii="Arial" w:eastAsia="Calibri" w:hAnsi="Arial" w:cs="Times New Roman"/>
          <w:color w:val="595959"/>
          <w:spacing w:val="6"/>
          <w:sz w:val="18"/>
        </w:rPr>
        <w:t xml:space="preserve"> </w:t>
      </w:r>
      <w:r w:rsidRPr="00C759E7">
        <w:rPr>
          <w:rFonts w:ascii="Arial" w:eastAsia="Calibri" w:hAnsi="Arial" w:cs="Times New Roman"/>
          <w:color w:val="595959"/>
          <w:spacing w:val="-2"/>
          <w:sz w:val="18"/>
        </w:rPr>
        <w:t>rights</w:t>
      </w:r>
      <w:r w:rsidRPr="00C759E7">
        <w:rPr>
          <w:rFonts w:ascii="Arial" w:eastAsia="Calibri" w:hAnsi="Arial" w:cs="Times New Roman"/>
          <w:color w:val="595959"/>
          <w:spacing w:val="5"/>
          <w:sz w:val="18"/>
        </w:rPr>
        <w:t xml:space="preserve"> </w:t>
      </w:r>
      <w:r w:rsidRPr="00C759E7">
        <w:rPr>
          <w:rFonts w:ascii="Arial" w:eastAsia="Calibri" w:hAnsi="Arial" w:cs="Times New Roman"/>
          <w:color w:val="595959"/>
          <w:spacing w:val="-2"/>
          <w:sz w:val="18"/>
        </w:rPr>
        <w:t>reserved.</w:t>
      </w:r>
      <w:r w:rsidRPr="00C759E7">
        <w:rPr>
          <w:rFonts w:ascii="Arial" w:eastAsia="Calibri" w:hAnsi="Arial" w:cs="Times New Roman"/>
          <w:color w:val="595959"/>
          <w:spacing w:val="-2"/>
          <w:sz w:val="18"/>
        </w:rPr>
        <w:tab/>
        <w:t>October</w:t>
      </w:r>
      <w:r w:rsidRPr="00C759E7">
        <w:rPr>
          <w:rFonts w:ascii="Arial" w:eastAsia="Calibri" w:hAnsi="Arial" w:cs="Times New Roman"/>
          <w:color w:val="595959"/>
          <w:spacing w:val="10"/>
          <w:sz w:val="18"/>
        </w:rPr>
        <w:t xml:space="preserve"> </w:t>
      </w:r>
      <w:r w:rsidRPr="00C759E7">
        <w:rPr>
          <w:rFonts w:ascii="Arial" w:eastAsia="Calibri" w:hAnsi="Arial" w:cs="Times New Roman"/>
          <w:color w:val="595959"/>
          <w:spacing w:val="-2"/>
          <w:sz w:val="18"/>
        </w:rPr>
        <w:t>20</w:t>
      </w:r>
      <w:bookmarkStart w:id="0" w:name="_GoBack"/>
      <w:bookmarkEnd w:id="0"/>
    </w:p>
    <w:p w:rsidR="002A4B61" w:rsidRDefault="00C759E7"/>
    <w:sectPr w:rsidR="002A4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B24BF"/>
    <w:multiLevelType w:val="hybridMultilevel"/>
    <w:tmpl w:val="F182C22A"/>
    <w:lvl w:ilvl="0" w:tplc="69D0D9B8">
      <w:start w:val="1"/>
      <w:numFmt w:val="bullet"/>
      <w:lvlText w:val=""/>
      <w:lvlJc w:val="left"/>
      <w:pPr>
        <w:ind w:left="991" w:hanging="360"/>
      </w:pPr>
      <w:rPr>
        <w:rFonts w:ascii="Symbol" w:eastAsia="Symbol" w:hAnsi="Symbol" w:hint="default"/>
        <w:color w:val="333333"/>
        <w:sz w:val="22"/>
        <w:szCs w:val="22"/>
      </w:rPr>
    </w:lvl>
    <w:lvl w:ilvl="1" w:tplc="1A6E4150">
      <w:start w:val="1"/>
      <w:numFmt w:val="bullet"/>
      <w:lvlText w:val="•"/>
      <w:lvlJc w:val="left"/>
      <w:pPr>
        <w:ind w:left="1958" w:hanging="360"/>
      </w:pPr>
    </w:lvl>
    <w:lvl w:ilvl="2" w:tplc="058ADE52">
      <w:start w:val="1"/>
      <w:numFmt w:val="bullet"/>
      <w:lvlText w:val="•"/>
      <w:lvlJc w:val="left"/>
      <w:pPr>
        <w:ind w:left="2925" w:hanging="360"/>
      </w:pPr>
    </w:lvl>
    <w:lvl w:ilvl="3" w:tplc="9DD69648">
      <w:start w:val="1"/>
      <w:numFmt w:val="bullet"/>
      <w:lvlText w:val="•"/>
      <w:lvlJc w:val="left"/>
      <w:pPr>
        <w:ind w:left="3892" w:hanging="360"/>
      </w:pPr>
    </w:lvl>
    <w:lvl w:ilvl="4" w:tplc="F5EABD12">
      <w:start w:val="1"/>
      <w:numFmt w:val="bullet"/>
      <w:lvlText w:val="•"/>
      <w:lvlJc w:val="left"/>
      <w:pPr>
        <w:ind w:left="4858" w:hanging="360"/>
      </w:pPr>
    </w:lvl>
    <w:lvl w:ilvl="5" w:tplc="05ACD754">
      <w:start w:val="1"/>
      <w:numFmt w:val="bullet"/>
      <w:lvlText w:val="•"/>
      <w:lvlJc w:val="left"/>
      <w:pPr>
        <w:ind w:left="5825" w:hanging="360"/>
      </w:pPr>
    </w:lvl>
    <w:lvl w:ilvl="6" w:tplc="53E03A24">
      <w:start w:val="1"/>
      <w:numFmt w:val="bullet"/>
      <w:lvlText w:val="•"/>
      <w:lvlJc w:val="left"/>
      <w:pPr>
        <w:ind w:left="6792" w:hanging="360"/>
      </w:pPr>
    </w:lvl>
    <w:lvl w:ilvl="7" w:tplc="042206E4">
      <w:start w:val="1"/>
      <w:numFmt w:val="bullet"/>
      <w:lvlText w:val="•"/>
      <w:lvlJc w:val="left"/>
      <w:pPr>
        <w:ind w:left="7759" w:hanging="360"/>
      </w:pPr>
    </w:lvl>
    <w:lvl w:ilvl="8" w:tplc="D1B24DBA">
      <w:start w:val="1"/>
      <w:numFmt w:val="bullet"/>
      <w:lvlText w:val="•"/>
      <w:lvlJc w:val="left"/>
      <w:pPr>
        <w:ind w:left="8726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E7"/>
    <w:rsid w:val="00704797"/>
    <w:rsid w:val="00C759E7"/>
    <w:rsid w:val="00D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7A10"/>
  <w15:chartTrackingRefBased/>
  <w15:docId w15:val="{6951378C-1AE0-444F-B42A-068B898F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flu/about/burden/past-seasons.html" TargetMode="External"/><Relationship Id="rId13" Type="http://schemas.openxmlformats.org/officeDocument/2006/relationships/hyperlink" Target="http://www.cdc.gov/pneumococcal/about/risk-transmiss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/flu/about/burden/preliminary-in-season-estimates.htm" TargetMode="External"/><Relationship Id="rId12" Type="http://schemas.openxmlformats.org/officeDocument/2006/relationships/hyperlink" Target="http://www.cdc.gov/pneumococcal/about/risk-transmissio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dc.gov/vaccines/adults/reasons-to-" TargetMode="External"/><Relationship Id="rId11" Type="http://schemas.openxmlformats.org/officeDocument/2006/relationships/hyperlink" Target="http://www.adultvaccination.org/vpd/pertussi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10" Type="http://schemas.openxmlformats.org/officeDocument/2006/relationships/hyperlink" Target="http://www.nfid.org/infectious-diseases/diphthe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shingles/surveillance.html" TargetMode="External"/><Relationship Id="rId14" Type="http://schemas.openxmlformats.org/officeDocument/2006/relationships/hyperlink" Target="http://www.cdc.gov/pneumococcal/about/risk-transmis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A. Mihailescu</dc:creator>
  <cp:keywords/>
  <dc:description/>
  <cp:lastModifiedBy>Stephanie A. Mihailescu</cp:lastModifiedBy>
  <cp:revision>1</cp:revision>
  <dcterms:created xsi:type="dcterms:W3CDTF">2021-02-01T19:03:00Z</dcterms:created>
  <dcterms:modified xsi:type="dcterms:W3CDTF">2021-02-01T19:06:00Z</dcterms:modified>
</cp:coreProperties>
</file>